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DE8DD" w14:textId="6BF1C2CC" w:rsidR="00A13A11" w:rsidRPr="006C3E26" w:rsidRDefault="00780845" w:rsidP="00747FC4">
      <w:pPr>
        <w:contextualSpacing/>
        <w:rPr>
          <w:bCs/>
          <w:szCs w:val="18"/>
        </w:rPr>
      </w:pPr>
      <w:r w:rsidRPr="006C3E26">
        <w:rPr>
          <w:b/>
          <w:szCs w:val="18"/>
          <w:lang w:bidi="it-IT"/>
        </w:rPr>
        <w:t xml:space="preserve">Data: </w:t>
      </w:r>
      <w:r w:rsidRPr="006C3E26">
        <w:rPr>
          <w:szCs w:val="18"/>
          <w:lang w:bidi="it-IT"/>
        </w:rPr>
        <w:t>13 novembre 2025</w:t>
      </w:r>
    </w:p>
    <w:p w14:paraId="0FFB4586" w14:textId="77777777" w:rsidR="00780845" w:rsidRPr="006C3E26" w:rsidRDefault="00780845" w:rsidP="00747FC4">
      <w:pPr>
        <w:contextualSpacing/>
        <w:rPr>
          <w:bCs/>
          <w:szCs w:val="18"/>
        </w:rPr>
      </w:pPr>
    </w:p>
    <w:p w14:paraId="35A6D3FD" w14:textId="36E3786A" w:rsidR="00607EC7" w:rsidRPr="0037386A" w:rsidRDefault="00190536" w:rsidP="00747FC4">
      <w:pPr>
        <w:rPr>
          <w:szCs w:val="18"/>
        </w:rPr>
      </w:pPr>
      <w:r>
        <w:rPr>
          <w:szCs w:val="18"/>
          <w:shd w:val="clear" w:color="auto" w:fill="FFFFFF"/>
          <w:lang w:bidi="it-IT"/>
        </w:rPr>
        <w:t>Oltre 30 anni di presenza sul mercato / Stabilimenti, uffici vendite e centri logistici a prova di futuro / Prevista un'ulteriore crescita nell'Europa nord-orientale / Roto punta sulla vicinanza al cliente e agisce "local for local".</w:t>
      </w:r>
    </w:p>
    <w:p w14:paraId="5C1F4E20" w14:textId="77777777" w:rsidR="00334224" w:rsidRPr="0037386A" w:rsidRDefault="00334224" w:rsidP="00747FC4">
      <w:pPr>
        <w:contextualSpacing/>
        <w:rPr>
          <w:szCs w:val="18"/>
        </w:rPr>
      </w:pPr>
    </w:p>
    <w:p w14:paraId="38050AD3" w14:textId="73701D35" w:rsidR="00607EC7" w:rsidRPr="0037386A" w:rsidRDefault="0037386A" w:rsidP="00747FC4">
      <w:pPr>
        <w:rPr>
          <w:b/>
          <w:bCs/>
          <w:szCs w:val="18"/>
        </w:rPr>
      </w:pPr>
      <w:r w:rsidRPr="0037386A">
        <w:rPr>
          <w:b/>
          <w:szCs w:val="18"/>
          <w:lang w:bidi="it-IT"/>
        </w:rPr>
        <w:t>Roto in Polonia</w:t>
      </w:r>
    </w:p>
    <w:p w14:paraId="347D1B64" w14:textId="77777777" w:rsidR="00780845" w:rsidRPr="0037386A" w:rsidRDefault="00780845" w:rsidP="00747FC4">
      <w:pPr>
        <w:contextualSpacing/>
        <w:rPr>
          <w:szCs w:val="18"/>
        </w:rPr>
      </w:pPr>
    </w:p>
    <w:p w14:paraId="635371F2" w14:textId="7998983F" w:rsidR="0037386A" w:rsidRPr="0037386A" w:rsidRDefault="009E73FE" w:rsidP="00747FC4">
      <w:pPr>
        <w:rPr>
          <w:szCs w:val="18"/>
        </w:rPr>
      </w:pPr>
      <w:r>
        <w:rPr>
          <w:b/>
          <w:i/>
          <w:szCs w:val="18"/>
          <w:lang w:bidi="it-IT"/>
        </w:rPr>
        <w:t xml:space="preserve">Varsavia / Leinfelden-Echterdingen </w:t>
      </w:r>
      <w:r w:rsidR="00607EC7" w:rsidRPr="0037386A">
        <w:rPr>
          <w:szCs w:val="18"/>
          <w:lang w:bidi="it-IT"/>
        </w:rPr>
        <w:sym w:font="Symbol" w:char="F02D"/>
      </w:r>
      <w:r>
        <w:rPr>
          <w:szCs w:val="18"/>
          <w:lang w:bidi="it-IT"/>
        </w:rPr>
        <w:t xml:space="preserve"> In Polonia, il marchio Roto è sinonimo di tecnologia delle ferramenta e delle guarnizioni all'avanguardia e di finestre per tetti di alta qualità. In occasione della 20</w:t>
      </w:r>
      <w:r>
        <w:rPr>
          <w:szCs w:val="18"/>
          <w:vertAlign w:val="superscript"/>
          <w:lang w:bidi="it-IT"/>
        </w:rPr>
        <w:t>a</w:t>
      </w:r>
      <w:r>
        <w:rPr>
          <w:szCs w:val="18"/>
          <w:lang w:bidi="it-IT"/>
        </w:rPr>
        <w:t xml:space="preserve"> Giornata di presentazione di Roto alla stampa specializzata internazionale, i rappresentanti dell'azienda hanno informato i giornalisti sulle sedi del Gruppo nel Paese. Per il prossimo futuro, Roto Fenster- und Türtechnologie (Roto FTT), lo specialista delle guarnizioni Deventer e Roto Dachsystem-Technologie (Roto DST) prevedono di continuare la loro costante crescita delle vendite nella regione.</w:t>
      </w:r>
    </w:p>
    <w:p w14:paraId="2CA1BB64" w14:textId="77777777" w:rsidR="0037386A" w:rsidRPr="0037386A" w:rsidRDefault="0037386A" w:rsidP="00747FC4">
      <w:pPr>
        <w:rPr>
          <w:szCs w:val="18"/>
        </w:rPr>
      </w:pPr>
    </w:p>
    <w:p w14:paraId="70918B73" w14:textId="768DEA08" w:rsidR="0037386A" w:rsidRPr="0037386A" w:rsidRDefault="0037386A" w:rsidP="00747FC4">
      <w:pPr>
        <w:rPr>
          <w:b/>
          <w:bCs/>
          <w:szCs w:val="18"/>
        </w:rPr>
      </w:pPr>
      <w:r w:rsidRPr="0037386A">
        <w:rPr>
          <w:b/>
          <w:szCs w:val="18"/>
          <w:lang w:bidi="it-IT"/>
        </w:rPr>
        <w:t>Dall'inizio degli anni '90</w:t>
      </w:r>
    </w:p>
    <w:p w14:paraId="73122035" w14:textId="3D581D6F" w:rsidR="00A52135" w:rsidRDefault="0037386A" w:rsidP="00747FC4">
      <w:pPr>
        <w:rPr>
          <w:szCs w:val="18"/>
        </w:rPr>
      </w:pPr>
      <w:r w:rsidRPr="0037386A">
        <w:rPr>
          <w:szCs w:val="18"/>
          <w:lang w:bidi="it-IT"/>
        </w:rPr>
        <w:t xml:space="preserve">Roto FTT ha fondato una società di vendita a Varsavia nel lontano 1992 e un grande magazzino centrale per rifornire i produttori di elementi costruttivi del Nordest Europa nell'estate del 2000. Più di 100 dipendenti stanno dando forma al futuro di Roto Frank Okucia Budowlane Sp. z o.o.. Con l'acquisizione del Gruppo Deventer nel 2016, Roto FTT è diventata proprietaria di uno stabilimento di profili di tenuta in Polonia, le cui capacità produttive sono state da allora continuamente ampliate. </w:t>
      </w:r>
    </w:p>
    <w:p w14:paraId="234DB811" w14:textId="77777777" w:rsidR="00A52135" w:rsidRDefault="00A52135" w:rsidP="00747FC4">
      <w:pPr>
        <w:rPr>
          <w:szCs w:val="18"/>
        </w:rPr>
      </w:pPr>
    </w:p>
    <w:p w14:paraId="509CCFF7" w14:textId="46081A16" w:rsidR="0037386A" w:rsidRPr="0037386A" w:rsidRDefault="0037386A" w:rsidP="00747FC4">
      <w:pPr>
        <w:rPr>
          <w:szCs w:val="18"/>
        </w:rPr>
      </w:pPr>
      <w:r w:rsidRPr="0037386A">
        <w:rPr>
          <w:szCs w:val="18"/>
          <w:lang w:bidi="it-IT"/>
        </w:rPr>
        <w:t xml:space="preserve">Nel 1994, Roto DST ha acquistato un fabbricato adatto alla produzione di finestre per tetti a Lubartów, in Polonia. Oggi, in tale sede, circa 420 dipendenti producono finestre per tetti in PVC e in legno. Sono disponibili anche </w:t>
      </w:r>
      <w:r w:rsidR="001C5C4C">
        <w:rPr>
          <w:szCs w:val="18"/>
          <w:lang w:bidi="it-IT"/>
        </w:rPr>
        <w:t>raccordi</w:t>
      </w:r>
      <w:r w:rsidRPr="0037386A">
        <w:rPr>
          <w:szCs w:val="18"/>
          <w:lang w:bidi="it-IT"/>
        </w:rPr>
        <w:t>, prodotti per il collegamento, rivestimenti interni e accessori interni per le finestre per tetti.</w:t>
      </w:r>
    </w:p>
    <w:p w14:paraId="2AE308EE" w14:textId="77777777" w:rsidR="0037386A" w:rsidRPr="0037386A" w:rsidRDefault="0037386A" w:rsidP="00747FC4">
      <w:pPr>
        <w:rPr>
          <w:szCs w:val="18"/>
        </w:rPr>
      </w:pPr>
    </w:p>
    <w:p w14:paraId="62DA4FE6" w14:textId="77777777" w:rsidR="0037386A" w:rsidRPr="0037386A" w:rsidRDefault="0037386A" w:rsidP="00747FC4">
      <w:pPr>
        <w:rPr>
          <w:b/>
          <w:bCs/>
          <w:szCs w:val="18"/>
        </w:rPr>
      </w:pPr>
      <w:r w:rsidRPr="007F035A">
        <w:rPr>
          <w:b/>
          <w:szCs w:val="18"/>
          <w:lang w:bidi="it-IT"/>
        </w:rPr>
        <w:t>Vendite e logistica per la tecnologia per ferramenta</w:t>
      </w:r>
    </w:p>
    <w:p w14:paraId="6C3828A8" w14:textId="2DC370FF" w:rsidR="0037386A" w:rsidRPr="0037386A" w:rsidRDefault="00A91E30" w:rsidP="00747FC4">
      <w:pPr>
        <w:rPr>
          <w:szCs w:val="18"/>
        </w:rPr>
      </w:pPr>
      <w:r>
        <w:rPr>
          <w:szCs w:val="18"/>
          <w:lang w:bidi="it-IT"/>
        </w:rPr>
        <w:t xml:space="preserve">Dall'ottobre 2021 la Roto Frank Okucia Budowlane è diretta da Joanna Skalbaniok, che il 12 novembre ha dato il benvenuto ai partecipanti della 20ª Giornata di presentazione di Roto alla stampa specializzata internazionale nel nuovo showroom di Varsavia. Nel suo discorso, Skalbaniok ha sottolineato che l'azienda opera "vicino al cliente" anche in Europa nord-orientale. La base del continuo successo nella regione è il servizio completo fornito dai dipendenti del centro di distribuzione e del centro logistico annesso. </w:t>
      </w:r>
    </w:p>
    <w:p w14:paraId="417CA9C5" w14:textId="77777777" w:rsidR="0037386A" w:rsidRPr="0037386A" w:rsidRDefault="0037386A" w:rsidP="00747FC4">
      <w:pPr>
        <w:rPr>
          <w:szCs w:val="18"/>
        </w:rPr>
      </w:pPr>
    </w:p>
    <w:p w14:paraId="616859AD" w14:textId="140FF978" w:rsidR="00F0390D" w:rsidRDefault="00A91E30" w:rsidP="00747FC4">
      <w:pPr>
        <w:rPr>
          <w:szCs w:val="18"/>
        </w:rPr>
      </w:pPr>
      <w:r>
        <w:rPr>
          <w:szCs w:val="18"/>
          <w:lang w:bidi="it-IT"/>
        </w:rPr>
        <w:t xml:space="preserve">Roto FTT gode di un'ottima reputazione, non da ultimo per la sua esemplare affidabilità. Se necessario, i componenti </w:t>
      </w:r>
      <w:proofErr w:type="gramStart"/>
      <w:r>
        <w:rPr>
          <w:szCs w:val="18"/>
          <w:lang w:bidi="it-IT"/>
        </w:rPr>
        <w:t>dell</w:t>
      </w:r>
      <w:r w:rsidR="002F363E">
        <w:rPr>
          <w:szCs w:val="18"/>
          <w:lang w:bidi="it-IT"/>
        </w:rPr>
        <w:t>a</w:t>
      </w:r>
      <w:r>
        <w:rPr>
          <w:szCs w:val="18"/>
          <w:lang w:bidi="it-IT"/>
        </w:rPr>
        <w:t xml:space="preserve"> ferramenta</w:t>
      </w:r>
      <w:proofErr w:type="gramEnd"/>
      <w:r>
        <w:rPr>
          <w:szCs w:val="18"/>
          <w:lang w:bidi="it-IT"/>
        </w:rPr>
        <w:t xml:space="preserve"> frequentemente richiesti dai clienti possono essere consegnati in tempi molto brevi. "Nel nostro magazzino stocchiamo sempre grandi quantità degli articoli particolarmente richiesti". Le eccellenti prestazioni di consegna sono garantite da un processo di produzione e approvvigionamento digitalizzato e consolidato a livello globale.</w:t>
      </w:r>
    </w:p>
    <w:p w14:paraId="4E3ADBB6" w14:textId="77777777" w:rsidR="0037386A" w:rsidRPr="0037386A" w:rsidRDefault="0037386A" w:rsidP="00747FC4">
      <w:pPr>
        <w:rPr>
          <w:szCs w:val="18"/>
        </w:rPr>
      </w:pPr>
    </w:p>
    <w:p w14:paraId="430BB6C0" w14:textId="77777777" w:rsidR="0037386A" w:rsidRPr="0037386A" w:rsidRDefault="0037386A" w:rsidP="00747FC4">
      <w:pPr>
        <w:rPr>
          <w:b/>
          <w:bCs/>
          <w:szCs w:val="18"/>
        </w:rPr>
      </w:pPr>
      <w:r w:rsidRPr="0037386A">
        <w:rPr>
          <w:b/>
          <w:szCs w:val="18"/>
          <w:lang w:bidi="it-IT"/>
        </w:rPr>
        <w:t>Produzione di profili di tenuta a Sosnowiec</w:t>
      </w:r>
    </w:p>
    <w:p w14:paraId="4D06A379" w14:textId="50B2AF2F" w:rsidR="0037386A" w:rsidRPr="0037386A" w:rsidRDefault="0037386A" w:rsidP="00747FC4">
      <w:pPr>
        <w:rPr>
          <w:szCs w:val="18"/>
        </w:rPr>
      </w:pPr>
      <w:r w:rsidRPr="0037386A">
        <w:rPr>
          <w:szCs w:val="18"/>
          <w:lang w:bidi="it-IT"/>
        </w:rPr>
        <w:t xml:space="preserve">Roto Frank Okucia Budowlane mantiene inoltre stretti contatti con lo stabilimento di produzione Deventer di Sosnowiec, in Polonia. Skalbaniok è convinta che tutti i clienti conoscano ormai le guarnizioni del Gruppo Deventer, acquisito nel 2016: "L'aumento </w:t>
      </w:r>
      <w:r w:rsidRPr="0037386A">
        <w:rPr>
          <w:szCs w:val="18"/>
          <w:lang w:bidi="it-IT"/>
        </w:rPr>
        <w:lastRenderedPageBreak/>
        <w:t>sistematico delle competenze di sistema grazie alle acquisizioni degli ultimi decenni rende Roto un partner ancora più interessante". Gran parte dei profili di tenuta in PVC, TPE e TPV prodotti a Sosnowiec vengono lavorati in Polonia e nei Paesi limitrofi dell'Europa nord-orientale, mentre quantità minori vengono esportate in altri Paesi europei. Deventer impiega in media 60 persone in Polonia.</w:t>
      </w:r>
    </w:p>
    <w:p w14:paraId="12BA3619" w14:textId="77777777" w:rsidR="0037386A" w:rsidRPr="0037386A" w:rsidRDefault="0037386A" w:rsidP="00747FC4">
      <w:pPr>
        <w:rPr>
          <w:szCs w:val="18"/>
        </w:rPr>
      </w:pPr>
    </w:p>
    <w:p w14:paraId="5F290C8D" w14:textId="77777777" w:rsidR="000B498C" w:rsidRPr="000B498C" w:rsidRDefault="000B498C" w:rsidP="00747FC4">
      <w:pPr>
        <w:rPr>
          <w:b/>
          <w:bCs/>
          <w:szCs w:val="18"/>
        </w:rPr>
      </w:pPr>
      <w:r w:rsidRPr="000B498C">
        <w:rPr>
          <w:b/>
          <w:szCs w:val="18"/>
          <w:lang w:bidi="it-IT"/>
        </w:rPr>
        <w:t>Produzione di finestre per tetti a Lubartów</w:t>
      </w:r>
    </w:p>
    <w:p w14:paraId="44D378A1" w14:textId="045F84EB" w:rsidR="000B498C" w:rsidRPr="000B498C" w:rsidRDefault="000B498C" w:rsidP="00747FC4">
      <w:pPr>
        <w:rPr>
          <w:szCs w:val="18"/>
        </w:rPr>
      </w:pPr>
      <w:r w:rsidRPr="000B498C">
        <w:rPr>
          <w:szCs w:val="18"/>
          <w:lang w:bidi="it-IT"/>
        </w:rPr>
        <w:t>Le capacità produttive di Roto DST a Lubartów, in Polonia, sono state costantemente ampliate negli ultimi vent'anni. In qualità di responsabile globale degli impianti di produzione DST, Tomasz Miron (50) è responsabile di tutti gli impianti Roto DST. Sottolinea Miron: "In tutti gli stabilimenti valgono gli stessi requisiti di qualità della materia prima, di lavorazione, di efficienza dei processi e, naturalmente, di affidabilità delle consegne". Tra l'altro, a Lubartów gli scarti di produzione della lavorazione del legno vengono trasformati in pellet e utilizzati per riscaldare i capannoni. "Negli stabilimenti Roto DST attuiamo sistematicamente un'ampia gamma di misure per risparmiare risorse ed energia", spiega il responsabile della produzione.</w:t>
      </w:r>
    </w:p>
    <w:p w14:paraId="7FC7988B" w14:textId="77777777" w:rsidR="000B498C" w:rsidRPr="000B498C" w:rsidRDefault="000B498C" w:rsidP="00747FC4">
      <w:pPr>
        <w:rPr>
          <w:szCs w:val="18"/>
        </w:rPr>
      </w:pPr>
    </w:p>
    <w:p w14:paraId="27340775" w14:textId="28EC8BD2" w:rsidR="000B498C" w:rsidRPr="000B498C" w:rsidRDefault="000B498C" w:rsidP="00747FC4">
      <w:pPr>
        <w:rPr>
          <w:szCs w:val="18"/>
        </w:rPr>
      </w:pPr>
      <w:r w:rsidRPr="000B498C">
        <w:rPr>
          <w:szCs w:val="18"/>
          <w:lang w:bidi="it-IT"/>
        </w:rPr>
        <w:t xml:space="preserve">Roto DST collabora con il commercio specializzato in Polonia e in Germania per garantire un supporto completo agli installatori. I progettisti e i committenti del Paese attribuiscono grande importanza a </w:t>
      </w:r>
      <w:r w:rsidR="003D6683">
        <w:rPr>
          <w:szCs w:val="18"/>
          <w:lang w:bidi="it-IT"/>
        </w:rPr>
        <w:t xml:space="preserve">porte e </w:t>
      </w:r>
      <w:r w:rsidRPr="000B498C">
        <w:rPr>
          <w:szCs w:val="18"/>
          <w:lang w:bidi="it-IT"/>
        </w:rPr>
        <w:t xml:space="preserve">finestre ad alta tenuta con un basso valore U. "Il 97% delle finestre per tetti vendute ha un triplo vetro e raggiunge un valore U di 1,1 o inferiore", riferisce Miron. La metà degli acquirenti di finestre per tetti di Lubartów opta ancora per una finestra per tetti in legno, l'altra metà per una finestra per tetti in PVC. "Tuttavia, la tendenza si sta chiaramente spostando verso il PVC e questo, naturalmente, si adatta molto bene a Roto con i suoi molti anni di esperienza nella produzione di finestre in PVC", afferma il responsabile della produzione, guardando al futuro. </w:t>
      </w:r>
    </w:p>
    <w:p w14:paraId="40E9F93E" w14:textId="519504C2" w:rsidR="004C2944" w:rsidRPr="0037386A" w:rsidRDefault="004C2944" w:rsidP="00747FC4">
      <w:pPr>
        <w:rPr>
          <w:szCs w:val="18"/>
        </w:rPr>
      </w:pPr>
    </w:p>
    <w:p w14:paraId="42071139" w14:textId="52760FBB" w:rsidR="00314D8D" w:rsidRDefault="00314D8D" w:rsidP="00747FC4">
      <w:pPr>
        <w:rPr>
          <w:b/>
          <w:noProof/>
          <w:szCs w:val="18"/>
        </w:rPr>
      </w:pPr>
    </w:p>
    <w:p w14:paraId="22B449AC" w14:textId="77777777" w:rsidR="004E1ECF" w:rsidRDefault="004E1ECF" w:rsidP="00747FC4">
      <w:pPr>
        <w:rPr>
          <w:noProof/>
        </w:rPr>
      </w:pPr>
    </w:p>
    <w:p w14:paraId="04365D03" w14:textId="0E323B80" w:rsidR="00E93329" w:rsidRDefault="00123F06" w:rsidP="00747FC4">
      <w:pPr>
        <w:rPr>
          <w:b/>
          <w:noProof/>
          <w:szCs w:val="18"/>
        </w:rPr>
      </w:pPr>
      <w:r>
        <w:rPr>
          <w:noProof/>
          <w:szCs w:val="18"/>
          <w:lang w:bidi="it-IT"/>
        </w:rPr>
        <w:drawing>
          <wp:anchor distT="0" distB="0" distL="114300" distR="114300" simplePos="0" relativeHeight="251666432" behindDoc="0" locked="0" layoutInCell="1" allowOverlap="1" wp14:anchorId="215B4FED" wp14:editId="7CBE1670">
            <wp:simplePos x="0" y="0"/>
            <wp:positionH relativeFrom="column">
              <wp:posOffset>-1270</wp:posOffset>
            </wp:positionH>
            <wp:positionV relativeFrom="paragraph">
              <wp:posOffset>635</wp:posOffset>
            </wp:positionV>
            <wp:extent cx="2879725" cy="1910715"/>
            <wp:effectExtent l="0" t="0" r="0" b="0"/>
            <wp:wrapThrough wrapText="bothSides">
              <wp:wrapPolygon edited="0">
                <wp:start x="0" y="0"/>
                <wp:lineTo x="0" y="21320"/>
                <wp:lineTo x="21433" y="21320"/>
                <wp:lineTo x="21433" y="0"/>
                <wp:lineTo x="0" y="0"/>
              </wp:wrapPolygon>
            </wp:wrapThrough>
            <wp:docPr id="63138766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9725" cy="1910715"/>
                    </a:xfrm>
                    <a:prstGeom prst="rect">
                      <a:avLst/>
                    </a:prstGeom>
                    <a:noFill/>
                    <a:ln>
                      <a:noFill/>
                    </a:ln>
                  </pic:spPr>
                </pic:pic>
              </a:graphicData>
            </a:graphic>
          </wp:anchor>
        </w:drawing>
      </w:r>
    </w:p>
    <w:p w14:paraId="0BC6A824" w14:textId="4ED42691" w:rsidR="00314D8D" w:rsidRPr="006C3E26" w:rsidRDefault="00314D8D" w:rsidP="00747FC4">
      <w:pPr>
        <w:rPr>
          <w:b/>
          <w:noProof/>
          <w:szCs w:val="18"/>
        </w:rPr>
      </w:pPr>
    </w:p>
    <w:p w14:paraId="110FBD9D" w14:textId="77777777" w:rsidR="00BB6AE0" w:rsidRDefault="00BB6AE0" w:rsidP="00747FC4">
      <w:pPr>
        <w:rPr>
          <w:szCs w:val="18"/>
        </w:rPr>
      </w:pPr>
    </w:p>
    <w:p w14:paraId="5D73D9A6" w14:textId="77777777" w:rsidR="00BB6AE0" w:rsidRDefault="00BB6AE0" w:rsidP="00747FC4">
      <w:pPr>
        <w:rPr>
          <w:szCs w:val="18"/>
        </w:rPr>
      </w:pPr>
    </w:p>
    <w:p w14:paraId="094A32C8" w14:textId="77777777" w:rsidR="00123F06" w:rsidRDefault="00123F06" w:rsidP="00747FC4">
      <w:pPr>
        <w:rPr>
          <w:szCs w:val="18"/>
        </w:rPr>
      </w:pPr>
    </w:p>
    <w:p w14:paraId="319E6CFF" w14:textId="77777777" w:rsidR="00123F06" w:rsidRDefault="00123F06" w:rsidP="00747FC4">
      <w:pPr>
        <w:rPr>
          <w:szCs w:val="18"/>
        </w:rPr>
      </w:pPr>
    </w:p>
    <w:p w14:paraId="0D845484" w14:textId="77777777" w:rsidR="00123F06" w:rsidRDefault="00123F06" w:rsidP="00747FC4">
      <w:pPr>
        <w:rPr>
          <w:szCs w:val="18"/>
        </w:rPr>
      </w:pPr>
    </w:p>
    <w:p w14:paraId="450A1A21" w14:textId="77777777" w:rsidR="00123F06" w:rsidRDefault="00123F06" w:rsidP="00747FC4">
      <w:pPr>
        <w:rPr>
          <w:szCs w:val="18"/>
        </w:rPr>
      </w:pPr>
    </w:p>
    <w:p w14:paraId="269AAC08" w14:textId="77777777" w:rsidR="00123F06" w:rsidRDefault="00123F06" w:rsidP="00747FC4">
      <w:pPr>
        <w:rPr>
          <w:szCs w:val="18"/>
        </w:rPr>
      </w:pPr>
    </w:p>
    <w:p w14:paraId="5784AF8F" w14:textId="77777777" w:rsidR="00123F06" w:rsidRDefault="00123F06" w:rsidP="00747FC4">
      <w:pPr>
        <w:rPr>
          <w:szCs w:val="18"/>
        </w:rPr>
      </w:pPr>
    </w:p>
    <w:p w14:paraId="4E719C0C" w14:textId="77777777" w:rsidR="00123F06" w:rsidRDefault="00123F06" w:rsidP="00747FC4">
      <w:pPr>
        <w:rPr>
          <w:szCs w:val="18"/>
        </w:rPr>
      </w:pPr>
    </w:p>
    <w:p w14:paraId="7AE5581B" w14:textId="77777777" w:rsidR="00123F06" w:rsidRDefault="00123F06" w:rsidP="00747FC4">
      <w:pPr>
        <w:rPr>
          <w:szCs w:val="18"/>
        </w:rPr>
      </w:pPr>
    </w:p>
    <w:p w14:paraId="6E44CD87" w14:textId="77777777" w:rsidR="00123F06" w:rsidRDefault="00123F06" w:rsidP="00747FC4">
      <w:pPr>
        <w:rPr>
          <w:szCs w:val="18"/>
        </w:rPr>
      </w:pPr>
    </w:p>
    <w:p w14:paraId="48C717DC" w14:textId="4B71F806" w:rsidR="00D30246" w:rsidRDefault="00D30246" w:rsidP="00747FC4">
      <w:pPr>
        <w:rPr>
          <w:szCs w:val="18"/>
        </w:rPr>
      </w:pPr>
      <w:r w:rsidRPr="0037386A">
        <w:rPr>
          <w:szCs w:val="18"/>
          <w:lang w:bidi="it-IT"/>
        </w:rPr>
        <w:t xml:space="preserve">Roto Fenster- und Türtechnologie ha fondato una società di vendita a Varsavia nel 1992 e un grande magazzino centrale per rifornire i produttori di elementi da costruzione dell'Europa nord-orientale nell'estate del 2000. Più di 100 dipendenti stanno dando forma al futuro di Roto Frank Okucia Budowlane </w:t>
      </w:r>
      <w:r w:rsidR="00BB6AE0" w:rsidRPr="00AF7371">
        <w:rPr>
          <w:rFonts w:ascii="Univers Next W1G Light" w:eastAsia="Univers Next W1G Light" w:hAnsi="Univers Next W1G Light" w:cstheme="majorHAnsi"/>
          <w:szCs w:val="18"/>
          <w:lang w:bidi="it-IT"/>
        </w:rPr>
        <w:t>Sp. z o.o..</w:t>
      </w:r>
    </w:p>
    <w:p w14:paraId="53A2CAF2" w14:textId="77777777" w:rsidR="00D30246" w:rsidRDefault="00D30246" w:rsidP="00747FC4">
      <w:pPr>
        <w:rPr>
          <w:szCs w:val="18"/>
        </w:rPr>
      </w:pPr>
    </w:p>
    <w:p w14:paraId="47D248A9" w14:textId="3CE8B866" w:rsidR="00D30246" w:rsidRPr="006C3E26" w:rsidRDefault="00D30246" w:rsidP="00747FC4">
      <w:pPr>
        <w:rPr>
          <w:b/>
          <w:bCs/>
          <w:szCs w:val="18"/>
        </w:rPr>
      </w:pPr>
      <w:r w:rsidRPr="006C3E26">
        <w:rPr>
          <w:b/>
          <w:szCs w:val="18"/>
          <w:lang w:bidi="it-IT"/>
        </w:rPr>
        <w:t>Foto:</w:t>
      </w:r>
      <w:r w:rsidRPr="006C3E26">
        <w:rPr>
          <w:szCs w:val="18"/>
          <w:lang w:bidi="it-IT"/>
        </w:rPr>
        <w:t xml:space="preserve"> Roto Frank </w:t>
      </w:r>
      <w:proofErr w:type="spellStart"/>
      <w:r w:rsidRPr="006C3E26">
        <w:rPr>
          <w:szCs w:val="18"/>
          <w:lang w:bidi="it-IT"/>
        </w:rPr>
        <w:t>Okucia</w:t>
      </w:r>
      <w:proofErr w:type="spellEnd"/>
      <w:r w:rsidRPr="006C3E26">
        <w:rPr>
          <w:szCs w:val="18"/>
          <w:lang w:bidi="it-IT"/>
        </w:rPr>
        <w:t xml:space="preserve"> </w:t>
      </w:r>
      <w:proofErr w:type="spellStart"/>
      <w:r w:rsidRPr="006C3E26">
        <w:rPr>
          <w:szCs w:val="18"/>
          <w:lang w:bidi="it-IT"/>
        </w:rPr>
        <w:t>Budowlane</w:t>
      </w:r>
      <w:proofErr w:type="spellEnd"/>
      <w:r w:rsidRPr="006C3E26">
        <w:rPr>
          <w:szCs w:val="18"/>
          <w:lang w:bidi="it-IT"/>
        </w:rPr>
        <w:t xml:space="preserve">                          </w:t>
      </w:r>
      <w:r w:rsidRPr="006C3E26">
        <w:rPr>
          <w:szCs w:val="18"/>
          <w:lang w:bidi="it-IT"/>
        </w:rPr>
        <w:tab/>
      </w:r>
      <w:r>
        <w:rPr>
          <w:rFonts w:cs="Helvetica Neue"/>
          <w:b/>
          <w:szCs w:val="18"/>
          <w:lang w:bidi="it-IT"/>
        </w:rPr>
        <w:t>Roto_FTT_Warschau</w:t>
      </w:r>
      <w:r w:rsidRPr="006C3E26">
        <w:rPr>
          <w:b/>
          <w:szCs w:val="18"/>
          <w:lang w:bidi="it-IT"/>
        </w:rPr>
        <w:t>.jpg</w:t>
      </w:r>
    </w:p>
    <w:p w14:paraId="6C4B0B1F" w14:textId="75BDB31D" w:rsidR="00D30246" w:rsidRDefault="00D30246" w:rsidP="00747FC4">
      <w:pPr>
        <w:rPr>
          <w:szCs w:val="18"/>
        </w:rPr>
      </w:pPr>
    </w:p>
    <w:p w14:paraId="326C36D7" w14:textId="77777777" w:rsidR="00D30246" w:rsidRDefault="00D30246" w:rsidP="00747FC4">
      <w:pPr>
        <w:rPr>
          <w:szCs w:val="18"/>
        </w:rPr>
      </w:pPr>
    </w:p>
    <w:p w14:paraId="0B9FCAEF" w14:textId="03D3DE4B" w:rsidR="00462FE4" w:rsidRDefault="00123F06" w:rsidP="00747FC4">
      <w:pPr>
        <w:rPr>
          <w:szCs w:val="18"/>
        </w:rPr>
      </w:pPr>
      <w:r>
        <w:rPr>
          <w:noProof/>
          <w:szCs w:val="18"/>
          <w:lang w:bidi="it-IT"/>
        </w:rPr>
        <w:drawing>
          <wp:anchor distT="0" distB="0" distL="114300" distR="114300" simplePos="0" relativeHeight="251667456" behindDoc="0" locked="0" layoutInCell="1" allowOverlap="1" wp14:anchorId="77F96564" wp14:editId="7BF61345">
            <wp:simplePos x="0" y="0"/>
            <wp:positionH relativeFrom="column">
              <wp:posOffset>-1270</wp:posOffset>
            </wp:positionH>
            <wp:positionV relativeFrom="paragraph">
              <wp:posOffset>-2540</wp:posOffset>
            </wp:positionV>
            <wp:extent cx="2880000" cy="1921846"/>
            <wp:effectExtent l="0" t="0" r="0" b="2540"/>
            <wp:wrapThrough wrapText="bothSides">
              <wp:wrapPolygon edited="0">
                <wp:start x="0" y="0"/>
                <wp:lineTo x="0" y="21414"/>
                <wp:lineTo x="21433" y="21414"/>
                <wp:lineTo x="21433" y="0"/>
                <wp:lineTo x="0" y="0"/>
              </wp:wrapPolygon>
            </wp:wrapThrough>
            <wp:docPr id="130542800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921846"/>
                    </a:xfrm>
                    <a:prstGeom prst="rect">
                      <a:avLst/>
                    </a:prstGeom>
                    <a:noFill/>
                    <a:ln>
                      <a:noFill/>
                    </a:ln>
                  </pic:spPr>
                </pic:pic>
              </a:graphicData>
            </a:graphic>
          </wp:anchor>
        </w:drawing>
      </w:r>
    </w:p>
    <w:p w14:paraId="14E32B2C" w14:textId="77777777" w:rsidR="00462FE4" w:rsidRDefault="00462FE4" w:rsidP="00747FC4">
      <w:pPr>
        <w:rPr>
          <w:szCs w:val="18"/>
        </w:rPr>
      </w:pPr>
    </w:p>
    <w:p w14:paraId="133F76DA" w14:textId="77777777" w:rsidR="00123F06" w:rsidRPr="00B654E7" w:rsidRDefault="00123F06" w:rsidP="00747FC4">
      <w:pPr>
        <w:rPr>
          <w:szCs w:val="18"/>
          <w:lang w:val="pl-PL"/>
        </w:rPr>
      </w:pPr>
    </w:p>
    <w:p w14:paraId="3AA96013" w14:textId="77777777" w:rsidR="00123F06" w:rsidRPr="00B654E7" w:rsidRDefault="00123F06" w:rsidP="00747FC4">
      <w:pPr>
        <w:rPr>
          <w:szCs w:val="18"/>
          <w:lang w:val="pl-PL"/>
        </w:rPr>
      </w:pPr>
    </w:p>
    <w:p w14:paraId="7F3F3387" w14:textId="77777777" w:rsidR="00123F06" w:rsidRPr="00B654E7" w:rsidRDefault="00123F06" w:rsidP="00747FC4">
      <w:pPr>
        <w:rPr>
          <w:szCs w:val="18"/>
          <w:lang w:val="pl-PL"/>
        </w:rPr>
      </w:pPr>
    </w:p>
    <w:p w14:paraId="03505B4A" w14:textId="77777777" w:rsidR="00123F06" w:rsidRPr="00B654E7" w:rsidRDefault="00123F06" w:rsidP="00747FC4">
      <w:pPr>
        <w:rPr>
          <w:szCs w:val="18"/>
          <w:lang w:val="pl-PL"/>
        </w:rPr>
      </w:pPr>
    </w:p>
    <w:p w14:paraId="4DFB84D8" w14:textId="77777777" w:rsidR="00123F06" w:rsidRPr="00B654E7" w:rsidRDefault="00123F06" w:rsidP="00747FC4">
      <w:pPr>
        <w:rPr>
          <w:szCs w:val="18"/>
          <w:lang w:val="pl-PL"/>
        </w:rPr>
      </w:pPr>
    </w:p>
    <w:p w14:paraId="19291456" w14:textId="77777777" w:rsidR="00123F06" w:rsidRPr="00B654E7" w:rsidRDefault="00123F06" w:rsidP="00747FC4">
      <w:pPr>
        <w:rPr>
          <w:szCs w:val="18"/>
          <w:lang w:val="pl-PL"/>
        </w:rPr>
      </w:pPr>
    </w:p>
    <w:p w14:paraId="4493AA49" w14:textId="77777777" w:rsidR="00123F06" w:rsidRPr="00B654E7" w:rsidRDefault="00123F06" w:rsidP="00747FC4">
      <w:pPr>
        <w:rPr>
          <w:szCs w:val="18"/>
          <w:lang w:val="pl-PL"/>
        </w:rPr>
      </w:pPr>
    </w:p>
    <w:p w14:paraId="2E9D668B" w14:textId="77777777" w:rsidR="00123F06" w:rsidRPr="00B654E7" w:rsidRDefault="00123F06" w:rsidP="00747FC4">
      <w:pPr>
        <w:rPr>
          <w:szCs w:val="18"/>
          <w:lang w:val="pl-PL"/>
        </w:rPr>
      </w:pPr>
    </w:p>
    <w:p w14:paraId="59B1B317" w14:textId="77777777" w:rsidR="00123F06" w:rsidRPr="00B654E7" w:rsidRDefault="00123F06" w:rsidP="00747FC4">
      <w:pPr>
        <w:rPr>
          <w:szCs w:val="18"/>
          <w:lang w:val="pl-PL"/>
        </w:rPr>
      </w:pPr>
    </w:p>
    <w:p w14:paraId="09CB8A9C" w14:textId="77777777" w:rsidR="00123F06" w:rsidRPr="00B654E7" w:rsidRDefault="00123F06" w:rsidP="00747FC4">
      <w:pPr>
        <w:rPr>
          <w:szCs w:val="18"/>
          <w:lang w:val="pl-PL"/>
        </w:rPr>
      </w:pPr>
    </w:p>
    <w:p w14:paraId="3F4710EC" w14:textId="77777777" w:rsidR="00123F06" w:rsidRPr="00B654E7" w:rsidRDefault="00123F06" w:rsidP="00747FC4">
      <w:pPr>
        <w:rPr>
          <w:szCs w:val="18"/>
          <w:lang w:val="pl-PL"/>
        </w:rPr>
      </w:pPr>
    </w:p>
    <w:p w14:paraId="38995A74" w14:textId="60913FBD" w:rsidR="00D30246" w:rsidRPr="0037386A" w:rsidRDefault="00AD06F7" w:rsidP="00747FC4">
      <w:pPr>
        <w:rPr>
          <w:szCs w:val="18"/>
        </w:rPr>
      </w:pPr>
      <w:r>
        <w:rPr>
          <w:szCs w:val="18"/>
          <w:lang w:bidi="it-IT"/>
        </w:rPr>
        <w:t>Gran parte dei profili di tenuta in PVC, TPE e TPV prodotti da Deventer a Sosnowiec vengono lavorati in Polonia e nei Paesi limitrofi dell'Europa nord-orientale. L'azienda impiega in media 60 persone nel sito.</w:t>
      </w:r>
    </w:p>
    <w:p w14:paraId="4B2FF5C2" w14:textId="77777777" w:rsidR="00054242" w:rsidRPr="006C3E26" w:rsidRDefault="00054242" w:rsidP="00747FC4">
      <w:pPr>
        <w:contextualSpacing/>
        <w:rPr>
          <w:b/>
          <w:szCs w:val="18"/>
        </w:rPr>
      </w:pPr>
    </w:p>
    <w:p w14:paraId="5BAEA199" w14:textId="4CBA9B0C" w:rsidR="00123F06" w:rsidRDefault="00054242" w:rsidP="00747FC4">
      <w:pPr>
        <w:rPr>
          <w:b/>
          <w:bCs/>
          <w:szCs w:val="18"/>
        </w:rPr>
      </w:pPr>
      <w:r w:rsidRPr="006C3E26">
        <w:rPr>
          <w:b/>
          <w:szCs w:val="18"/>
          <w:lang w:bidi="it-IT"/>
        </w:rPr>
        <w:t>Foto:</w:t>
      </w:r>
      <w:r w:rsidRPr="006C3E26">
        <w:rPr>
          <w:szCs w:val="18"/>
          <w:lang w:bidi="it-IT"/>
        </w:rPr>
        <w:t xml:space="preserve"> Roto Fenster- und Türtechnologie</w:t>
      </w:r>
      <w:r w:rsidRPr="006C3E26">
        <w:rPr>
          <w:szCs w:val="18"/>
          <w:lang w:bidi="it-IT"/>
        </w:rPr>
        <w:tab/>
      </w:r>
      <w:r w:rsidRPr="006C3E26">
        <w:rPr>
          <w:szCs w:val="18"/>
          <w:lang w:bidi="it-IT"/>
        </w:rPr>
        <w:tab/>
        <w:t xml:space="preserve">                      </w:t>
      </w:r>
      <w:r w:rsidR="00D30246">
        <w:rPr>
          <w:rFonts w:cs="Helvetica Neue"/>
          <w:b/>
          <w:szCs w:val="18"/>
          <w:lang w:bidi="it-IT"/>
        </w:rPr>
        <w:t>Deventer_Sosnowiec</w:t>
      </w:r>
      <w:r w:rsidRPr="006C3E26">
        <w:rPr>
          <w:b/>
          <w:szCs w:val="18"/>
          <w:lang w:bidi="it-IT"/>
        </w:rPr>
        <w:t>.jpg</w:t>
      </w:r>
    </w:p>
    <w:p w14:paraId="4F9CA986" w14:textId="77777777" w:rsidR="00123F06" w:rsidRDefault="00123F06" w:rsidP="00747FC4">
      <w:pPr>
        <w:rPr>
          <w:b/>
          <w:bCs/>
          <w:szCs w:val="18"/>
        </w:rPr>
      </w:pPr>
    </w:p>
    <w:p w14:paraId="42B00633" w14:textId="77777777" w:rsidR="004E1ECF" w:rsidRPr="006C3E26" w:rsidRDefault="004E1ECF" w:rsidP="00747FC4">
      <w:pPr>
        <w:rPr>
          <w:b/>
          <w:bCs/>
          <w:szCs w:val="18"/>
        </w:rPr>
      </w:pPr>
    </w:p>
    <w:p w14:paraId="7E02044F" w14:textId="32ADD5AA" w:rsidR="00A60F62" w:rsidRDefault="002F43B1" w:rsidP="00747FC4">
      <w:pPr>
        <w:rPr>
          <w:b/>
          <w:bCs/>
          <w:szCs w:val="18"/>
        </w:rPr>
      </w:pPr>
      <w:r>
        <w:rPr>
          <w:noProof/>
          <w:lang w:bidi="it-IT"/>
        </w:rPr>
        <w:t xml:space="preserve"> </w:t>
      </w:r>
    </w:p>
    <w:p w14:paraId="6215DF2C" w14:textId="0AA37B54" w:rsidR="00314D8D" w:rsidRPr="00D30246" w:rsidRDefault="00123F06" w:rsidP="00747FC4">
      <w:pPr>
        <w:rPr>
          <w:color w:val="EE0000"/>
          <w:szCs w:val="18"/>
        </w:rPr>
      </w:pPr>
      <w:r>
        <w:rPr>
          <w:noProof/>
          <w:color w:val="EE0000"/>
          <w:szCs w:val="18"/>
          <w:lang w:bidi="it-IT"/>
        </w:rPr>
        <w:drawing>
          <wp:anchor distT="0" distB="0" distL="114300" distR="114300" simplePos="0" relativeHeight="251665408" behindDoc="0" locked="0" layoutInCell="1" allowOverlap="1" wp14:anchorId="01C6CBA4" wp14:editId="2D1CA0DB">
            <wp:simplePos x="0" y="0"/>
            <wp:positionH relativeFrom="column">
              <wp:posOffset>-1270</wp:posOffset>
            </wp:positionH>
            <wp:positionV relativeFrom="paragraph">
              <wp:posOffset>635</wp:posOffset>
            </wp:positionV>
            <wp:extent cx="2880000" cy="1922034"/>
            <wp:effectExtent l="0" t="0" r="0" b="2540"/>
            <wp:wrapThrough wrapText="bothSides">
              <wp:wrapPolygon edited="0">
                <wp:start x="0" y="0"/>
                <wp:lineTo x="0" y="21414"/>
                <wp:lineTo x="21433" y="21414"/>
                <wp:lineTo x="21433" y="0"/>
                <wp:lineTo x="0" y="0"/>
              </wp:wrapPolygon>
            </wp:wrapThrough>
            <wp:docPr id="15739082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220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178E59" w14:textId="6929ECC6" w:rsidR="00F87DDD" w:rsidRDefault="00F87DDD" w:rsidP="00747FC4">
      <w:pPr>
        <w:rPr>
          <w:b/>
          <w:bCs/>
          <w:szCs w:val="18"/>
        </w:rPr>
      </w:pPr>
    </w:p>
    <w:p w14:paraId="2EAF053D" w14:textId="77777777" w:rsidR="00123F06" w:rsidRDefault="00123F06" w:rsidP="00747FC4">
      <w:pPr>
        <w:rPr>
          <w:szCs w:val="18"/>
        </w:rPr>
      </w:pPr>
    </w:p>
    <w:p w14:paraId="4C42028C" w14:textId="77777777" w:rsidR="00123F06" w:rsidRDefault="00123F06" w:rsidP="00747FC4">
      <w:pPr>
        <w:rPr>
          <w:szCs w:val="18"/>
        </w:rPr>
      </w:pPr>
    </w:p>
    <w:p w14:paraId="1414E7C4" w14:textId="77777777" w:rsidR="00123F06" w:rsidRDefault="00123F06" w:rsidP="00747FC4">
      <w:pPr>
        <w:rPr>
          <w:szCs w:val="18"/>
        </w:rPr>
      </w:pPr>
    </w:p>
    <w:p w14:paraId="4321389E" w14:textId="77777777" w:rsidR="00123F06" w:rsidRDefault="00123F06" w:rsidP="00747FC4">
      <w:pPr>
        <w:rPr>
          <w:szCs w:val="18"/>
        </w:rPr>
      </w:pPr>
    </w:p>
    <w:p w14:paraId="66452AA2" w14:textId="77777777" w:rsidR="00123F06" w:rsidRDefault="00123F06" w:rsidP="00747FC4">
      <w:pPr>
        <w:rPr>
          <w:szCs w:val="18"/>
        </w:rPr>
      </w:pPr>
    </w:p>
    <w:p w14:paraId="2CF8EEDF" w14:textId="77777777" w:rsidR="00123F06" w:rsidRDefault="00123F06" w:rsidP="00747FC4">
      <w:pPr>
        <w:rPr>
          <w:szCs w:val="18"/>
        </w:rPr>
      </w:pPr>
    </w:p>
    <w:p w14:paraId="7ED8F5EC" w14:textId="77777777" w:rsidR="00123F06" w:rsidRDefault="00123F06" w:rsidP="00747FC4">
      <w:pPr>
        <w:rPr>
          <w:szCs w:val="18"/>
        </w:rPr>
      </w:pPr>
    </w:p>
    <w:p w14:paraId="368294B3" w14:textId="77777777" w:rsidR="00123F06" w:rsidRDefault="00123F06" w:rsidP="00747FC4">
      <w:pPr>
        <w:rPr>
          <w:szCs w:val="18"/>
        </w:rPr>
      </w:pPr>
    </w:p>
    <w:p w14:paraId="794084F8" w14:textId="77777777" w:rsidR="00123F06" w:rsidRDefault="00123F06" w:rsidP="00747FC4">
      <w:pPr>
        <w:rPr>
          <w:szCs w:val="18"/>
        </w:rPr>
      </w:pPr>
    </w:p>
    <w:p w14:paraId="3C7B9FE2" w14:textId="77777777" w:rsidR="00123F06" w:rsidRDefault="00123F06" w:rsidP="00747FC4">
      <w:pPr>
        <w:rPr>
          <w:szCs w:val="18"/>
        </w:rPr>
      </w:pPr>
    </w:p>
    <w:p w14:paraId="494289B4" w14:textId="77777777" w:rsidR="00123F06" w:rsidRDefault="00123F06" w:rsidP="00747FC4">
      <w:pPr>
        <w:rPr>
          <w:szCs w:val="18"/>
        </w:rPr>
      </w:pPr>
    </w:p>
    <w:p w14:paraId="001A2E53" w14:textId="2893F664" w:rsidR="00D30246" w:rsidRPr="0037386A" w:rsidRDefault="00D30246" w:rsidP="00747FC4">
      <w:pPr>
        <w:rPr>
          <w:szCs w:val="18"/>
        </w:rPr>
      </w:pPr>
      <w:r>
        <w:rPr>
          <w:szCs w:val="18"/>
          <w:lang w:bidi="it-IT"/>
        </w:rPr>
        <w:t xml:space="preserve">Circa 420 dipendenti di Roto Dachsystem-Technologie producono finestre per tetti in PVC e legno a Lubartów, in Polonia. Sono disponibili anche </w:t>
      </w:r>
      <w:r w:rsidR="00C33660">
        <w:rPr>
          <w:szCs w:val="18"/>
          <w:lang w:bidi="it-IT"/>
        </w:rPr>
        <w:t>raccordi</w:t>
      </w:r>
      <w:r>
        <w:rPr>
          <w:szCs w:val="18"/>
          <w:lang w:bidi="it-IT"/>
        </w:rPr>
        <w:t>, prodotti per il collegamento, rivestimenti interni e accessori interni per le finestre per tetti.</w:t>
      </w:r>
    </w:p>
    <w:p w14:paraId="6E8E2E93" w14:textId="77777777" w:rsidR="00D30246" w:rsidRPr="00176D4A" w:rsidRDefault="00D30246" w:rsidP="00747FC4">
      <w:pPr>
        <w:rPr>
          <w:szCs w:val="18"/>
        </w:rPr>
      </w:pPr>
    </w:p>
    <w:p w14:paraId="76AC7F30" w14:textId="34A216A1" w:rsidR="00F87DDD" w:rsidRPr="001C5C4C" w:rsidRDefault="00F87DDD" w:rsidP="00747FC4">
      <w:pPr>
        <w:rPr>
          <w:b/>
          <w:bCs/>
          <w:szCs w:val="18"/>
          <w:lang w:val="de-DE"/>
        </w:rPr>
      </w:pPr>
      <w:r w:rsidRPr="001C5C4C">
        <w:rPr>
          <w:b/>
          <w:szCs w:val="18"/>
          <w:lang w:val="de-DE" w:bidi="it-IT"/>
        </w:rPr>
        <w:t>Foto:</w:t>
      </w:r>
      <w:r w:rsidRPr="001C5C4C">
        <w:rPr>
          <w:szCs w:val="18"/>
          <w:lang w:val="de-DE" w:bidi="it-IT"/>
        </w:rPr>
        <w:t xml:space="preserve"> Roto Dachsystemtechnologie</w:t>
      </w:r>
      <w:r w:rsidRPr="001C5C4C">
        <w:rPr>
          <w:szCs w:val="18"/>
          <w:lang w:val="de-DE" w:bidi="it-IT"/>
        </w:rPr>
        <w:tab/>
      </w:r>
      <w:r w:rsidRPr="001C5C4C">
        <w:rPr>
          <w:szCs w:val="18"/>
          <w:lang w:val="de-DE" w:bidi="it-IT"/>
        </w:rPr>
        <w:tab/>
        <w:t xml:space="preserve">           </w:t>
      </w:r>
      <w:r w:rsidRPr="001C5C4C">
        <w:rPr>
          <w:szCs w:val="18"/>
          <w:lang w:val="de-DE" w:bidi="it-IT"/>
        </w:rPr>
        <w:tab/>
      </w:r>
      <w:r w:rsidRPr="001C5C4C">
        <w:rPr>
          <w:b/>
          <w:szCs w:val="18"/>
          <w:lang w:val="de-DE" w:bidi="it-IT"/>
        </w:rPr>
        <w:t>Roto_DST_Lubartów.jpg</w:t>
      </w:r>
    </w:p>
    <w:p w14:paraId="0A3CE15C" w14:textId="77777777" w:rsidR="00123F06" w:rsidRPr="001C5C4C" w:rsidRDefault="00123F06" w:rsidP="00747FC4">
      <w:pPr>
        <w:rPr>
          <w:b/>
          <w:bCs/>
          <w:szCs w:val="18"/>
          <w:lang w:val="de-DE"/>
        </w:rPr>
      </w:pPr>
    </w:p>
    <w:p w14:paraId="78E86225" w14:textId="77777777" w:rsidR="00747FC4" w:rsidRPr="001C5C4C" w:rsidRDefault="00747FC4" w:rsidP="00747FC4">
      <w:pPr>
        <w:rPr>
          <w:b/>
          <w:bCs/>
          <w:szCs w:val="18"/>
          <w:lang w:val="de-DE"/>
        </w:rPr>
      </w:pPr>
    </w:p>
    <w:p w14:paraId="40281B4F" w14:textId="77777777" w:rsidR="00123F06" w:rsidRPr="001C5C4C" w:rsidRDefault="00123F06" w:rsidP="00747FC4">
      <w:pPr>
        <w:rPr>
          <w:b/>
          <w:bCs/>
          <w:szCs w:val="18"/>
          <w:lang w:val="de-DE"/>
        </w:rPr>
      </w:pPr>
    </w:p>
    <w:p w14:paraId="7E18733F" w14:textId="2D91C597" w:rsidR="008842A8" w:rsidRPr="001C5C4C" w:rsidRDefault="003606EB" w:rsidP="00747FC4">
      <w:pPr>
        <w:rPr>
          <w:b/>
          <w:bCs/>
          <w:szCs w:val="18"/>
          <w:lang w:val="de-DE"/>
        </w:rPr>
      </w:pPr>
      <w:r>
        <w:rPr>
          <w:noProof/>
          <w:lang w:bidi="it-IT"/>
        </w:rPr>
        <w:lastRenderedPageBreak/>
        <w:drawing>
          <wp:anchor distT="0" distB="0" distL="114300" distR="114300" simplePos="0" relativeHeight="251668480" behindDoc="0" locked="0" layoutInCell="1" allowOverlap="1" wp14:anchorId="1870ADFA" wp14:editId="010302DB">
            <wp:simplePos x="0" y="0"/>
            <wp:positionH relativeFrom="column">
              <wp:posOffset>-1270</wp:posOffset>
            </wp:positionH>
            <wp:positionV relativeFrom="paragraph">
              <wp:posOffset>-3175</wp:posOffset>
            </wp:positionV>
            <wp:extent cx="2880000" cy="1924059"/>
            <wp:effectExtent l="0" t="0" r="0" b="0"/>
            <wp:wrapThrough wrapText="bothSides">
              <wp:wrapPolygon edited="0">
                <wp:start x="0" y="0"/>
                <wp:lineTo x="0" y="21386"/>
                <wp:lineTo x="21433" y="21386"/>
                <wp:lineTo x="21433" y="0"/>
                <wp:lineTo x="0" y="0"/>
              </wp:wrapPolygon>
            </wp:wrapThrough>
            <wp:docPr id="3913955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924059"/>
                    </a:xfrm>
                    <a:prstGeom prst="rect">
                      <a:avLst/>
                    </a:prstGeom>
                    <a:noFill/>
                    <a:ln>
                      <a:noFill/>
                    </a:ln>
                  </pic:spPr>
                </pic:pic>
              </a:graphicData>
            </a:graphic>
          </wp:anchor>
        </w:drawing>
      </w:r>
    </w:p>
    <w:p w14:paraId="5C34F129" w14:textId="378CA73B" w:rsidR="00123F06" w:rsidRPr="001C5C4C" w:rsidRDefault="00123F06" w:rsidP="00747FC4">
      <w:pPr>
        <w:contextualSpacing/>
        <w:rPr>
          <w:rFonts w:ascii="Univers Next W1G Light" w:hAnsi="Univers Next W1G Light" w:cstheme="majorHAnsi"/>
          <w:szCs w:val="18"/>
          <w:lang w:val="de-DE"/>
        </w:rPr>
      </w:pPr>
    </w:p>
    <w:p w14:paraId="3C578306" w14:textId="77777777" w:rsidR="003606EB" w:rsidRPr="001C5C4C" w:rsidRDefault="003606EB" w:rsidP="00747FC4">
      <w:pPr>
        <w:contextualSpacing/>
        <w:rPr>
          <w:rFonts w:ascii="Univers Next W1G Light" w:hAnsi="Univers Next W1G Light" w:cstheme="majorHAnsi"/>
          <w:szCs w:val="18"/>
          <w:lang w:val="de-DE"/>
        </w:rPr>
      </w:pPr>
    </w:p>
    <w:p w14:paraId="31D3F9AE" w14:textId="77777777" w:rsidR="003606EB" w:rsidRPr="001C5C4C" w:rsidRDefault="003606EB" w:rsidP="00747FC4">
      <w:pPr>
        <w:contextualSpacing/>
        <w:rPr>
          <w:rFonts w:ascii="Univers Next W1G Light" w:hAnsi="Univers Next W1G Light" w:cstheme="majorHAnsi"/>
          <w:szCs w:val="18"/>
          <w:lang w:val="de-DE"/>
        </w:rPr>
      </w:pPr>
    </w:p>
    <w:p w14:paraId="2453E205" w14:textId="77777777" w:rsidR="003606EB" w:rsidRPr="001C5C4C" w:rsidRDefault="003606EB" w:rsidP="00747FC4">
      <w:pPr>
        <w:contextualSpacing/>
        <w:rPr>
          <w:rFonts w:ascii="Univers Next W1G Light" w:hAnsi="Univers Next W1G Light" w:cstheme="majorHAnsi"/>
          <w:szCs w:val="18"/>
          <w:lang w:val="de-DE"/>
        </w:rPr>
      </w:pPr>
    </w:p>
    <w:p w14:paraId="7FBD882C" w14:textId="77777777" w:rsidR="003606EB" w:rsidRPr="001C5C4C" w:rsidRDefault="003606EB" w:rsidP="00747FC4">
      <w:pPr>
        <w:contextualSpacing/>
        <w:rPr>
          <w:rFonts w:ascii="Univers Next W1G Light" w:hAnsi="Univers Next W1G Light" w:cstheme="majorHAnsi"/>
          <w:szCs w:val="18"/>
          <w:lang w:val="de-DE"/>
        </w:rPr>
      </w:pPr>
    </w:p>
    <w:p w14:paraId="0C24F5BD" w14:textId="77777777" w:rsidR="003606EB" w:rsidRPr="001C5C4C" w:rsidRDefault="003606EB" w:rsidP="00747FC4">
      <w:pPr>
        <w:contextualSpacing/>
        <w:rPr>
          <w:rFonts w:ascii="Univers Next W1G Light" w:hAnsi="Univers Next W1G Light" w:cstheme="majorHAnsi"/>
          <w:szCs w:val="18"/>
          <w:lang w:val="de-DE"/>
        </w:rPr>
      </w:pPr>
    </w:p>
    <w:p w14:paraId="2CBFBB84" w14:textId="77777777" w:rsidR="003606EB" w:rsidRPr="001C5C4C" w:rsidRDefault="003606EB" w:rsidP="00747FC4">
      <w:pPr>
        <w:contextualSpacing/>
        <w:rPr>
          <w:rFonts w:ascii="Univers Next W1G Light" w:hAnsi="Univers Next W1G Light" w:cstheme="majorHAnsi"/>
          <w:szCs w:val="18"/>
          <w:lang w:val="de-DE"/>
        </w:rPr>
      </w:pPr>
    </w:p>
    <w:p w14:paraId="03117296" w14:textId="77777777" w:rsidR="003606EB" w:rsidRPr="001C5C4C" w:rsidRDefault="003606EB" w:rsidP="00747FC4">
      <w:pPr>
        <w:contextualSpacing/>
        <w:rPr>
          <w:rFonts w:ascii="Univers Next W1G Light" w:hAnsi="Univers Next W1G Light" w:cstheme="majorHAnsi"/>
          <w:szCs w:val="18"/>
          <w:lang w:val="de-DE"/>
        </w:rPr>
      </w:pPr>
    </w:p>
    <w:p w14:paraId="0821EFA9" w14:textId="77777777" w:rsidR="003606EB" w:rsidRPr="001C5C4C" w:rsidRDefault="003606EB" w:rsidP="00747FC4">
      <w:pPr>
        <w:contextualSpacing/>
        <w:rPr>
          <w:rFonts w:ascii="Univers Next W1G Light" w:hAnsi="Univers Next W1G Light" w:cstheme="majorHAnsi"/>
          <w:szCs w:val="18"/>
          <w:lang w:val="de-DE"/>
        </w:rPr>
      </w:pPr>
    </w:p>
    <w:p w14:paraId="5C22A6E4" w14:textId="77777777" w:rsidR="003606EB" w:rsidRPr="001C5C4C" w:rsidRDefault="003606EB" w:rsidP="00747FC4">
      <w:pPr>
        <w:contextualSpacing/>
        <w:rPr>
          <w:rFonts w:ascii="Univers Next W1G Light" w:hAnsi="Univers Next W1G Light" w:cstheme="majorHAnsi"/>
          <w:szCs w:val="18"/>
          <w:lang w:val="de-DE"/>
        </w:rPr>
      </w:pPr>
    </w:p>
    <w:p w14:paraId="3F1053B4" w14:textId="77777777" w:rsidR="003606EB" w:rsidRPr="001C5C4C" w:rsidRDefault="003606EB" w:rsidP="00747FC4">
      <w:pPr>
        <w:contextualSpacing/>
        <w:rPr>
          <w:rFonts w:ascii="Univers Next W1G Light" w:hAnsi="Univers Next W1G Light" w:cstheme="majorHAnsi"/>
          <w:szCs w:val="18"/>
          <w:lang w:val="de-DE"/>
        </w:rPr>
      </w:pPr>
    </w:p>
    <w:p w14:paraId="5E2B8FCC" w14:textId="77777777" w:rsidR="003606EB" w:rsidRPr="001C5C4C" w:rsidRDefault="003606EB" w:rsidP="00747FC4">
      <w:pPr>
        <w:contextualSpacing/>
        <w:rPr>
          <w:rFonts w:ascii="Univers Next W1G Light" w:hAnsi="Univers Next W1G Light" w:cstheme="majorHAnsi"/>
          <w:szCs w:val="18"/>
          <w:lang w:val="de-DE"/>
        </w:rPr>
      </w:pPr>
    </w:p>
    <w:p w14:paraId="4EEA64B7" w14:textId="7067EE3D" w:rsidR="008842A8" w:rsidRDefault="00AF7371" w:rsidP="00747FC4">
      <w:pPr>
        <w:contextualSpacing/>
        <w:rPr>
          <w:rFonts w:ascii="Univers Next W1G Light" w:hAnsi="Univers Next W1G Light" w:cstheme="majorHAnsi"/>
          <w:szCs w:val="18"/>
        </w:rPr>
      </w:pPr>
      <w:r w:rsidRPr="00AF7371">
        <w:rPr>
          <w:rFonts w:ascii="Univers Next W1G Light" w:eastAsia="Univers Next W1G Light" w:hAnsi="Univers Next W1G Light" w:cstheme="majorHAnsi"/>
          <w:szCs w:val="18"/>
          <w:lang w:bidi="it-IT"/>
        </w:rPr>
        <w:t>Joanna Skalbaniok è responsabile delle attività di vendita e logistica dell'azienda polacca Roto Frank Okucia Budowlane Sp. z o.o. Insieme al suo team di oltre 100 dipendenti, garantisce eccellenti prestazioni di consegna e un servizio completo e si concentra costantemente sulla vicinanza al cliente come fattore di successo per la regione.</w:t>
      </w:r>
    </w:p>
    <w:p w14:paraId="36DD60A6" w14:textId="54FCE3DF" w:rsidR="008842A8" w:rsidRDefault="008842A8" w:rsidP="00747FC4">
      <w:pPr>
        <w:rPr>
          <w:b/>
        </w:rPr>
      </w:pPr>
    </w:p>
    <w:p w14:paraId="2A3146B3" w14:textId="060A2FC3" w:rsidR="008842A8" w:rsidRPr="001C5C4C" w:rsidRDefault="008842A8" w:rsidP="00747FC4">
      <w:pPr>
        <w:rPr>
          <w:lang w:val="de-DE"/>
        </w:rPr>
      </w:pPr>
      <w:r w:rsidRPr="001C5C4C">
        <w:rPr>
          <w:b/>
          <w:lang w:val="de-DE" w:bidi="it-IT"/>
        </w:rPr>
        <w:t>Foto:</w:t>
      </w:r>
      <w:r w:rsidRPr="001C5C4C">
        <w:rPr>
          <w:lang w:val="de-DE" w:bidi="it-IT"/>
        </w:rPr>
        <w:t xml:space="preserve"> Roto Fenster- und Türtechnologie</w:t>
      </w:r>
      <w:r w:rsidRPr="001C5C4C">
        <w:rPr>
          <w:lang w:val="de-DE" w:bidi="it-IT"/>
        </w:rPr>
        <w:tab/>
      </w:r>
      <w:r w:rsidRPr="001C5C4C">
        <w:rPr>
          <w:lang w:val="de-DE" w:bidi="it-IT"/>
        </w:rPr>
        <w:tab/>
        <w:t xml:space="preserve">      </w:t>
      </w:r>
      <w:r w:rsidRPr="001C5C4C">
        <w:rPr>
          <w:lang w:val="de-DE" w:bidi="it-IT"/>
        </w:rPr>
        <w:tab/>
      </w:r>
      <w:r w:rsidRPr="001C5C4C">
        <w:rPr>
          <w:b/>
          <w:lang w:val="de-DE" w:bidi="it-IT"/>
        </w:rPr>
        <w:t>Joanna_Skalbaniok.jpg</w:t>
      </w:r>
    </w:p>
    <w:p w14:paraId="399D5CF5" w14:textId="77777777" w:rsidR="00E03F3D" w:rsidRPr="001C5C4C" w:rsidRDefault="00E03F3D" w:rsidP="00747FC4">
      <w:pPr>
        <w:contextualSpacing/>
        <w:rPr>
          <w:rFonts w:ascii="Univers Next W1G Light" w:hAnsi="Univers Next W1G Light" w:cstheme="majorHAnsi"/>
          <w:noProof/>
          <w:szCs w:val="18"/>
          <w:lang w:val="de-DE"/>
        </w:rPr>
      </w:pPr>
    </w:p>
    <w:p w14:paraId="662A0F14" w14:textId="77777777" w:rsidR="00E03F3D" w:rsidRPr="001C5C4C" w:rsidRDefault="00E03F3D" w:rsidP="00747FC4">
      <w:pPr>
        <w:contextualSpacing/>
        <w:rPr>
          <w:rFonts w:ascii="Univers Next W1G Light" w:hAnsi="Univers Next W1G Light" w:cstheme="majorHAnsi"/>
          <w:noProof/>
          <w:szCs w:val="18"/>
          <w:lang w:val="de-DE"/>
        </w:rPr>
      </w:pPr>
    </w:p>
    <w:p w14:paraId="12E6EE66" w14:textId="0CE43F08" w:rsidR="00E03F3D" w:rsidRPr="001C5C4C" w:rsidRDefault="00E03F3D" w:rsidP="00747FC4">
      <w:pPr>
        <w:contextualSpacing/>
        <w:rPr>
          <w:rFonts w:ascii="Univers Next W1G Light" w:hAnsi="Univers Next W1G Light" w:cstheme="majorHAnsi"/>
          <w:szCs w:val="18"/>
          <w:lang w:val="de-DE"/>
        </w:rPr>
      </w:pPr>
      <w:r>
        <w:rPr>
          <w:rFonts w:ascii="Univers Next W1G Light" w:eastAsia="Univers Next W1G Light" w:hAnsi="Univers Next W1G Light" w:cstheme="majorHAnsi"/>
          <w:noProof/>
          <w:szCs w:val="18"/>
          <w:lang w:bidi="it-IT"/>
        </w:rPr>
        <w:drawing>
          <wp:anchor distT="0" distB="0" distL="114300" distR="114300" simplePos="0" relativeHeight="251669504" behindDoc="0" locked="0" layoutInCell="1" allowOverlap="1" wp14:anchorId="752104D2" wp14:editId="59A435A0">
            <wp:simplePos x="0" y="0"/>
            <wp:positionH relativeFrom="column">
              <wp:posOffset>-1270</wp:posOffset>
            </wp:positionH>
            <wp:positionV relativeFrom="paragraph">
              <wp:posOffset>3810</wp:posOffset>
            </wp:positionV>
            <wp:extent cx="2880000" cy="1619619"/>
            <wp:effectExtent l="0" t="0" r="0" b="0"/>
            <wp:wrapThrough wrapText="bothSides">
              <wp:wrapPolygon edited="0">
                <wp:start x="0" y="0"/>
                <wp:lineTo x="0" y="21346"/>
                <wp:lineTo x="21433" y="21346"/>
                <wp:lineTo x="21433" y="0"/>
                <wp:lineTo x="0" y="0"/>
              </wp:wrapPolygon>
            </wp:wrapThrough>
            <wp:docPr id="10076501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61961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E04A5F" w14:textId="77777777" w:rsidR="00123F06" w:rsidRPr="001C5C4C" w:rsidRDefault="00123F06" w:rsidP="00747FC4">
      <w:pPr>
        <w:contextualSpacing/>
        <w:rPr>
          <w:rFonts w:ascii="Univers Next W1G Light" w:hAnsi="Univers Next W1G Light" w:cstheme="majorHAnsi"/>
          <w:szCs w:val="18"/>
          <w:lang w:val="de-DE"/>
        </w:rPr>
      </w:pPr>
    </w:p>
    <w:p w14:paraId="10BC7821" w14:textId="77777777" w:rsidR="00123F06" w:rsidRPr="001C5C4C" w:rsidRDefault="00123F06" w:rsidP="00747FC4">
      <w:pPr>
        <w:contextualSpacing/>
        <w:rPr>
          <w:rFonts w:ascii="Univers Next W1G Light" w:hAnsi="Univers Next W1G Light" w:cstheme="majorHAnsi"/>
          <w:szCs w:val="18"/>
          <w:lang w:val="de-DE"/>
        </w:rPr>
      </w:pPr>
    </w:p>
    <w:p w14:paraId="5F94F008" w14:textId="77777777" w:rsidR="00123F06" w:rsidRPr="001C5C4C" w:rsidRDefault="00123F06" w:rsidP="00747FC4">
      <w:pPr>
        <w:contextualSpacing/>
        <w:rPr>
          <w:rFonts w:ascii="Univers Next W1G Light" w:hAnsi="Univers Next W1G Light" w:cstheme="majorHAnsi"/>
          <w:szCs w:val="18"/>
          <w:lang w:val="de-DE"/>
        </w:rPr>
      </w:pPr>
    </w:p>
    <w:p w14:paraId="16B916B9" w14:textId="77777777" w:rsidR="00123F06" w:rsidRPr="001C5C4C" w:rsidRDefault="00123F06" w:rsidP="00747FC4">
      <w:pPr>
        <w:contextualSpacing/>
        <w:rPr>
          <w:rFonts w:ascii="Univers Next W1G Light" w:hAnsi="Univers Next W1G Light" w:cstheme="majorHAnsi"/>
          <w:szCs w:val="18"/>
          <w:lang w:val="de-DE"/>
        </w:rPr>
      </w:pPr>
    </w:p>
    <w:p w14:paraId="639BDD23" w14:textId="77777777" w:rsidR="00123F06" w:rsidRPr="001C5C4C" w:rsidRDefault="00123F06" w:rsidP="00747FC4">
      <w:pPr>
        <w:contextualSpacing/>
        <w:rPr>
          <w:rFonts w:ascii="Univers Next W1G Light" w:hAnsi="Univers Next W1G Light" w:cstheme="majorHAnsi"/>
          <w:szCs w:val="18"/>
          <w:lang w:val="de-DE"/>
        </w:rPr>
      </w:pPr>
    </w:p>
    <w:p w14:paraId="4AF69472" w14:textId="77777777" w:rsidR="00123F06" w:rsidRPr="001C5C4C" w:rsidRDefault="00123F06" w:rsidP="00747FC4">
      <w:pPr>
        <w:contextualSpacing/>
        <w:rPr>
          <w:rFonts w:ascii="Univers Next W1G Light" w:hAnsi="Univers Next W1G Light" w:cstheme="majorHAnsi"/>
          <w:szCs w:val="18"/>
          <w:lang w:val="de-DE"/>
        </w:rPr>
      </w:pPr>
    </w:p>
    <w:p w14:paraId="3C177636" w14:textId="77777777" w:rsidR="00123F06" w:rsidRPr="001C5C4C" w:rsidRDefault="00123F06" w:rsidP="00747FC4">
      <w:pPr>
        <w:contextualSpacing/>
        <w:rPr>
          <w:rFonts w:ascii="Univers Next W1G Light" w:hAnsi="Univers Next W1G Light" w:cstheme="majorHAnsi"/>
          <w:szCs w:val="18"/>
          <w:lang w:val="de-DE"/>
        </w:rPr>
      </w:pPr>
    </w:p>
    <w:p w14:paraId="1A0EF5E6" w14:textId="77777777" w:rsidR="00123F06" w:rsidRPr="001C5C4C" w:rsidRDefault="00123F06" w:rsidP="00747FC4">
      <w:pPr>
        <w:contextualSpacing/>
        <w:rPr>
          <w:rFonts w:ascii="Univers Next W1G Light" w:hAnsi="Univers Next W1G Light" w:cstheme="majorHAnsi"/>
          <w:szCs w:val="18"/>
          <w:lang w:val="de-DE"/>
        </w:rPr>
      </w:pPr>
    </w:p>
    <w:p w14:paraId="4AF7D520" w14:textId="77777777" w:rsidR="00123F06" w:rsidRPr="001C5C4C" w:rsidRDefault="00123F06" w:rsidP="00747FC4">
      <w:pPr>
        <w:contextualSpacing/>
        <w:rPr>
          <w:rFonts w:ascii="Univers Next W1G Light" w:hAnsi="Univers Next W1G Light" w:cstheme="majorHAnsi"/>
          <w:szCs w:val="18"/>
          <w:lang w:val="de-DE"/>
        </w:rPr>
      </w:pPr>
    </w:p>
    <w:p w14:paraId="4E419BE3" w14:textId="77777777" w:rsidR="00123F06" w:rsidRPr="001C5C4C" w:rsidRDefault="00123F06" w:rsidP="00747FC4">
      <w:pPr>
        <w:contextualSpacing/>
        <w:rPr>
          <w:rFonts w:ascii="Univers Next W1G Light" w:hAnsi="Univers Next W1G Light" w:cstheme="majorHAnsi"/>
          <w:szCs w:val="18"/>
          <w:lang w:val="de-DE"/>
        </w:rPr>
      </w:pPr>
    </w:p>
    <w:p w14:paraId="31C6C5F5" w14:textId="13E3D3D4" w:rsidR="00B93A41" w:rsidRDefault="00AF7371" w:rsidP="00747FC4">
      <w:pPr>
        <w:contextualSpacing/>
        <w:rPr>
          <w:szCs w:val="18"/>
        </w:rPr>
      </w:pPr>
      <w:r w:rsidRPr="00AF7371">
        <w:rPr>
          <w:rFonts w:ascii="Univers Next W1G Light" w:eastAsia="Univers Next W1G Light" w:hAnsi="Univers Next W1G Light" w:cstheme="majorHAnsi"/>
          <w:szCs w:val="18"/>
          <w:lang w:bidi="it-IT"/>
        </w:rPr>
        <w:t>Tomasz Miron, responsabile globale degli impianti di produzione DST, è responsabile degli impianti di Lubartów e Bad Mergentheim. Sotto la sua guida, entrambe le sedi beneficiano dei più alti standard di qualità e di un dialogo continuo sui potenziali miglioramenti.</w:t>
      </w:r>
    </w:p>
    <w:p w14:paraId="25138041" w14:textId="4FD70B4E" w:rsidR="00B93A41" w:rsidRDefault="00747FC4" w:rsidP="00747FC4">
      <w:pPr>
        <w:contextualSpacing/>
        <w:rPr>
          <w:rFonts w:ascii="Univers Next W1G Light" w:hAnsi="Univers Next W1G Light" w:cstheme="majorHAnsi"/>
          <w:szCs w:val="18"/>
        </w:rPr>
      </w:pPr>
      <w:r>
        <w:rPr>
          <w:rFonts w:ascii="Univers Next W1G Light" w:eastAsia="Univers Next W1G Light" w:hAnsi="Univers Next W1G Light" w:cstheme="majorHAnsi"/>
          <w:szCs w:val="18"/>
          <w:lang w:bidi="it-IT"/>
        </w:rPr>
        <w:tab/>
      </w:r>
    </w:p>
    <w:p w14:paraId="0B61770F" w14:textId="07D98369" w:rsidR="005D4F07" w:rsidRPr="001C5C4C" w:rsidRDefault="00AF7371" w:rsidP="00747FC4">
      <w:pPr>
        <w:contextualSpacing/>
        <w:rPr>
          <w:rFonts w:ascii="Univers Next W1G Light" w:hAnsi="Univers Next W1G Light" w:cstheme="majorHAnsi"/>
          <w:b/>
          <w:bCs/>
          <w:szCs w:val="18"/>
          <w:lang w:val="de-DE"/>
        </w:rPr>
      </w:pPr>
      <w:r w:rsidRPr="001C5C4C">
        <w:rPr>
          <w:b/>
          <w:lang w:val="de-DE" w:bidi="it-IT"/>
        </w:rPr>
        <w:t>Foto:</w:t>
      </w:r>
      <w:r w:rsidRPr="001C5C4C">
        <w:rPr>
          <w:lang w:val="de-DE" w:bidi="it-IT"/>
        </w:rPr>
        <w:t xml:space="preserve"> Roto Dachsystem-Technologie</w:t>
      </w:r>
      <w:r w:rsidRPr="001C5C4C">
        <w:rPr>
          <w:lang w:val="de-DE" w:bidi="it-IT"/>
        </w:rPr>
        <w:tab/>
      </w:r>
      <w:r w:rsidRPr="001C5C4C">
        <w:rPr>
          <w:lang w:val="de-DE" w:bidi="it-IT"/>
        </w:rPr>
        <w:tab/>
      </w:r>
      <w:r w:rsidRPr="001C5C4C">
        <w:rPr>
          <w:lang w:val="de-DE" w:bidi="it-IT"/>
        </w:rPr>
        <w:tab/>
      </w:r>
      <w:r w:rsidRPr="001C5C4C">
        <w:rPr>
          <w:lang w:val="de-DE" w:bidi="it-IT"/>
        </w:rPr>
        <w:tab/>
      </w:r>
      <w:r w:rsidRPr="001C5C4C">
        <w:rPr>
          <w:rFonts w:ascii="Univers Next W1G Light" w:eastAsia="Univers Next W1G Light" w:hAnsi="Univers Next W1G Light" w:cstheme="majorHAnsi"/>
          <w:b/>
          <w:szCs w:val="18"/>
          <w:lang w:val="de-DE" w:bidi="it-IT"/>
        </w:rPr>
        <w:t>Tomasz_Miron.jpg</w:t>
      </w:r>
    </w:p>
    <w:p w14:paraId="1D930BEB" w14:textId="77777777" w:rsidR="00123F06" w:rsidRPr="001C5C4C" w:rsidRDefault="00123F06" w:rsidP="00747FC4">
      <w:pPr>
        <w:contextualSpacing/>
        <w:rPr>
          <w:rFonts w:ascii="Univers Next W1G Light" w:hAnsi="Univers Next W1G Light" w:cstheme="majorHAnsi"/>
          <w:szCs w:val="18"/>
          <w:lang w:val="de-DE"/>
        </w:rPr>
      </w:pPr>
    </w:p>
    <w:p w14:paraId="16F203D7" w14:textId="77777777" w:rsidR="00123F06" w:rsidRPr="001C5C4C" w:rsidRDefault="00123F06" w:rsidP="00747FC4">
      <w:pPr>
        <w:contextualSpacing/>
        <w:rPr>
          <w:rFonts w:ascii="Univers Next W1G Light" w:hAnsi="Univers Next W1G Light" w:cstheme="majorHAnsi"/>
          <w:szCs w:val="18"/>
          <w:lang w:val="de-DE"/>
        </w:rPr>
      </w:pPr>
    </w:p>
    <w:p w14:paraId="1477A9F3" w14:textId="77777777" w:rsidR="00123F06" w:rsidRPr="001C5C4C" w:rsidRDefault="00123F06" w:rsidP="00747FC4">
      <w:pPr>
        <w:contextualSpacing/>
        <w:rPr>
          <w:rFonts w:ascii="Univers Next W1G Light" w:hAnsi="Univers Next W1G Light" w:cstheme="majorHAnsi"/>
          <w:szCs w:val="18"/>
          <w:lang w:val="de-DE"/>
        </w:rPr>
      </w:pPr>
    </w:p>
    <w:p w14:paraId="4613A2C7" w14:textId="77777777" w:rsidR="00123F06" w:rsidRPr="001C5C4C" w:rsidRDefault="00123F06" w:rsidP="00747FC4">
      <w:pPr>
        <w:contextualSpacing/>
        <w:rPr>
          <w:rFonts w:ascii="Univers Next W1G Light" w:hAnsi="Univers Next W1G Light" w:cstheme="majorHAnsi"/>
          <w:szCs w:val="18"/>
          <w:lang w:val="de-DE"/>
        </w:rPr>
      </w:pPr>
    </w:p>
    <w:p w14:paraId="41E94289" w14:textId="0325DBA9" w:rsidR="001F33A9" w:rsidRPr="00C33660" w:rsidRDefault="00183C56" w:rsidP="00747FC4">
      <w:pPr>
        <w:contextualSpacing/>
        <w:rPr>
          <w:sz w:val="16"/>
          <w:szCs w:val="16"/>
        </w:rPr>
      </w:pPr>
      <w:r w:rsidRPr="00C33660">
        <w:rPr>
          <w:sz w:val="16"/>
          <w:szCs w:val="16"/>
          <w:lang w:bidi="it-IT"/>
        </w:rPr>
        <w:t xml:space="preserve">Riproduzione libera </w:t>
      </w:r>
      <w:r w:rsidRPr="00C33660">
        <w:rPr>
          <w:sz w:val="16"/>
          <w:szCs w:val="16"/>
          <w:lang w:bidi="it-IT"/>
        </w:rPr>
        <w:sym w:font="Symbol" w:char="F02D"/>
      </w:r>
      <w:r w:rsidRPr="00C33660">
        <w:rPr>
          <w:sz w:val="16"/>
          <w:szCs w:val="16"/>
          <w:lang w:bidi="it-IT"/>
        </w:rPr>
        <w:t xml:space="preserve"> Inviare copia giustificativa</w:t>
      </w:r>
    </w:p>
    <w:p w14:paraId="2CAA602E" w14:textId="77777777" w:rsidR="001F33A9" w:rsidRPr="00C33660" w:rsidRDefault="001F33A9" w:rsidP="00747FC4">
      <w:pPr>
        <w:contextualSpacing/>
        <w:rPr>
          <w:sz w:val="16"/>
          <w:szCs w:val="16"/>
        </w:rPr>
      </w:pPr>
    </w:p>
    <w:p w14:paraId="1F389975" w14:textId="1DD4C9D8" w:rsidR="00183C56" w:rsidRPr="00C33660" w:rsidRDefault="00183C56" w:rsidP="00747FC4">
      <w:pPr>
        <w:rPr>
          <w:sz w:val="16"/>
          <w:szCs w:val="16"/>
        </w:rPr>
      </w:pPr>
      <w:r w:rsidRPr="00C33660">
        <w:rPr>
          <w:b/>
          <w:sz w:val="16"/>
          <w:szCs w:val="16"/>
          <w:lang w:val="de-DE" w:bidi="it-IT"/>
        </w:rPr>
        <w:t>Editore:</w:t>
      </w:r>
      <w:r w:rsidRPr="00C33660">
        <w:rPr>
          <w:sz w:val="16"/>
          <w:szCs w:val="16"/>
          <w:lang w:val="de-DE" w:bidi="it-IT"/>
        </w:rPr>
        <w:t xml:space="preserve"> Roto Frank Holding AG • Wilhelm-Frank-Platz 1 • 70771 Leinfelden-Echterdingen</w:t>
      </w:r>
      <w:r w:rsidR="00C33660" w:rsidRPr="00C33660">
        <w:rPr>
          <w:sz w:val="16"/>
          <w:szCs w:val="16"/>
          <w:lang w:val="de-DE" w:bidi="it-IT"/>
        </w:rPr>
        <w:t xml:space="preserve">, </w:t>
      </w:r>
      <w:proofErr w:type="gramStart"/>
      <w:r w:rsidR="00C33660" w:rsidRPr="00C33660">
        <w:rPr>
          <w:sz w:val="16"/>
          <w:szCs w:val="16"/>
          <w:lang w:val="de-DE" w:bidi="it-IT"/>
        </w:rPr>
        <w:t xml:space="preserve">Germania </w:t>
      </w:r>
      <w:r w:rsidRPr="00C33660">
        <w:rPr>
          <w:sz w:val="16"/>
          <w:szCs w:val="16"/>
          <w:lang w:val="de-DE" w:bidi="it-IT"/>
        </w:rPr>
        <w:t xml:space="preserve"> •</w:t>
      </w:r>
      <w:proofErr w:type="gramEnd"/>
      <w:r w:rsidRPr="00C33660">
        <w:rPr>
          <w:sz w:val="16"/>
          <w:szCs w:val="16"/>
          <w:lang w:val="de-DE" w:bidi="it-IT"/>
        </w:rPr>
        <w:t xml:space="preserve"> Tel. </w:t>
      </w:r>
      <w:r w:rsidRPr="00C33660">
        <w:rPr>
          <w:sz w:val="16"/>
          <w:szCs w:val="16"/>
          <w:lang w:bidi="it-IT"/>
        </w:rPr>
        <w:t>+49 711 7598 0 • Fax +49 711 7598 253 • </w:t>
      </w:r>
      <w:hyperlink r:id="rId16" w:history="1">
        <w:r w:rsidR="004F5272" w:rsidRPr="00C33660">
          <w:rPr>
            <w:rStyle w:val="Collegamentoipertestuale"/>
            <w:color w:val="auto"/>
            <w:sz w:val="16"/>
            <w:szCs w:val="16"/>
            <w:u w:val="none"/>
            <w:lang w:bidi="it-IT"/>
          </w:rPr>
          <w:t>info@roto-frank.com</w:t>
        </w:r>
      </w:hyperlink>
    </w:p>
    <w:p w14:paraId="5963E1B0" w14:textId="77BB8223" w:rsidR="001A4657" w:rsidRPr="00C33660" w:rsidRDefault="00027A7A" w:rsidP="00747FC4">
      <w:pPr>
        <w:contextualSpacing/>
        <w:rPr>
          <w:sz w:val="16"/>
          <w:szCs w:val="16"/>
        </w:rPr>
      </w:pPr>
      <w:r w:rsidRPr="00C33660">
        <w:rPr>
          <w:b/>
          <w:sz w:val="16"/>
          <w:szCs w:val="16"/>
          <w:lang w:bidi="it-IT"/>
        </w:rPr>
        <w:t>Contatto stampa</w:t>
      </w:r>
      <w:r w:rsidRPr="00C33660">
        <w:rPr>
          <w:sz w:val="16"/>
          <w:szCs w:val="16"/>
          <w:lang w:bidi="it-IT"/>
        </w:rPr>
        <w:t xml:space="preserve">: Dr. Sälzer Servizio Stampa • Lensbachstraße 10 • 52159 </w:t>
      </w:r>
      <w:proofErr w:type="spellStart"/>
      <w:r w:rsidRPr="00C33660">
        <w:rPr>
          <w:sz w:val="16"/>
          <w:szCs w:val="16"/>
          <w:lang w:bidi="it-IT"/>
        </w:rPr>
        <w:t>Roetgen</w:t>
      </w:r>
      <w:proofErr w:type="spellEnd"/>
      <w:r w:rsidR="00C33660" w:rsidRPr="00C33660">
        <w:rPr>
          <w:sz w:val="16"/>
          <w:szCs w:val="16"/>
          <w:lang w:bidi="it-IT"/>
        </w:rPr>
        <w:t>, Germania</w:t>
      </w:r>
      <w:r w:rsidRPr="00C33660">
        <w:rPr>
          <w:sz w:val="16"/>
          <w:szCs w:val="16"/>
          <w:lang w:bidi="it-IT"/>
        </w:rPr>
        <w:t xml:space="preserve"> • Tel. +49 2471 9212864 • Fax +49 2471 9212867 • info@drsaelzer-pressedienst.de</w:t>
      </w:r>
    </w:p>
    <w:sectPr w:rsidR="001A4657" w:rsidRPr="00C33660"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2EAEA" w14:textId="77777777" w:rsidR="00B34903" w:rsidRDefault="00B34903">
      <w:r>
        <w:separator/>
      </w:r>
    </w:p>
  </w:endnote>
  <w:endnote w:type="continuationSeparator" w:id="0">
    <w:p w14:paraId="3B7CC7CA" w14:textId="77777777" w:rsidR="00B34903" w:rsidRDefault="00B34903">
      <w:r>
        <w:continuationSeparator/>
      </w:r>
    </w:p>
  </w:endnote>
  <w:endnote w:type="continuationNotice" w:id="1">
    <w:p w14:paraId="2C596C96" w14:textId="77777777" w:rsidR="00B34903" w:rsidRDefault="00B349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charset w:val="00"/>
    <w:family w:val="auto"/>
    <w:pitch w:val="variable"/>
    <w:sig w:usb0="800000A7" w:usb1="00000040" w:usb2="00000040" w:usb3="00000000" w:csb0="0000009B"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9954038"/>
      <w:docPartObj>
        <w:docPartGallery w:val="Page Numbers (Bottom of Page)"/>
        <w:docPartUnique/>
      </w:docPartObj>
    </w:sdtPr>
    <w:sdtEndPr/>
    <w:sdtContent>
      <w:p w14:paraId="2AB2E6DA" w14:textId="71F23156" w:rsidR="005D4F07" w:rsidRDefault="005D4F07">
        <w:pPr>
          <w:pStyle w:val="Pidipagina"/>
          <w:jc w:val="right"/>
        </w:pPr>
        <w:r>
          <w:rPr>
            <w:lang w:bidi="it-IT"/>
          </w:rPr>
          <w:fldChar w:fldCharType="begin"/>
        </w:r>
        <w:r>
          <w:rPr>
            <w:lang w:bidi="it-IT"/>
          </w:rPr>
          <w:instrText>PAGE   \* MERGEFORMAT</w:instrText>
        </w:r>
        <w:r>
          <w:rPr>
            <w:lang w:bidi="it-IT"/>
          </w:rPr>
          <w:fldChar w:fldCharType="separate"/>
        </w:r>
        <w:r>
          <w:rPr>
            <w:lang w:bidi="it-IT"/>
          </w:rPr>
          <w:t>2</w:t>
        </w:r>
        <w:r>
          <w:rPr>
            <w:lang w:bidi="it-IT"/>
          </w:rPr>
          <w:fldChar w:fldCharType="end"/>
        </w:r>
      </w:p>
    </w:sdtContent>
  </w:sdt>
  <w:p w14:paraId="6EC58602" w14:textId="77777777" w:rsidR="005D4F07" w:rsidRDefault="005D4F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EndPr/>
    <w:sdtContent>
      <w:p w14:paraId="2525D1D9" w14:textId="77777777" w:rsidR="007C4F18" w:rsidRDefault="007C4F18">
        <w:pPr>
          <w:pStyle w:val="Pidipagina"/>
          <w:jc w:val="right"/>
        </w:pPr>
        <w:r>
          <w:rPr>
            <w:lang w:bidi="it-IT"/>
          </w:rPr>
          <w:fldChar w:fldCharType="begin"/>
        </w:r>
        <w:r>
          <w:rPr>
            <w:lang w:bidi="it-IT"/>
          </w:rPr>
          <w:instrText>PAGE   \* MERGEFORMAT</w:instrText>
        </w:r>
        <w:r>
          <w:rPr>
            <w:lang w:bidi="it-IT"/>
          </w:rPr>
          <w:fldChar w:fldCharType="separate"/>
        </w:r>
        <w:r w:rsidR="004F5272">
          <w:rPr>
            <w:noProof/>
            <w:lang w:bidi="it-IT"/>
          </w:rPr>
          <w:t>1</w:t>
        </w:r>
        <w:r>
          <w:rPr>
            <w:lang w:bidi="it-IT"/>
          </w:rPr>
          <w:fldChar w:fldCharType="end"/>
        </w:r>
      </w:p>
    </w:sdtContent>
  </w:sdt>
  <w:p w14:paraId="36F03DCF"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45A0A" w14:textId="77777777" w:rsidR="00B34903" w:rsidRDefault="00B34903">
      <w:r>
        <w:separator/>
      </w:r>
    </w:p>
  </w:footnote>
  <w:footnote w:type="continuationSeparator" w:id="0">
    <w:p w14:paraId="2C4B5508" w14:textId="77777777" w:rsidR="00B34903" w:rsidRDefault="00B34903">
      <w:r>
        <w:continuationSeparator/>
      </w:r>
    </w:p>
  </w:footnote>
  <w:footnote w:type="continuationNotice" w:id="1">
    <w:p w14:paraId="526EA707" w14:textId="77777777" w:rsidR="00B34903" w:rsidRDefault="00B3490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sidRPr="00D6138A">
      <w:rPr>
        <w:noProof/>
        <w:sz w:val="24"/>
        <w:lang w:bidi="it-IT"/>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lang w:bidi="it-IT"/>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sidRPr="00D6138A">
      <w:rPr>
        <w:noProof/>
        <w:sz w:val="24"/>
        <w:lang w:bidi="it-IT"/>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lang w:bidi="it-IT"/>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rPr>
        <w:lang w:bidi="it-IT"/>
      </w:rPr>
      <w:t>Comunicato stampa</w:t>
    </w:r>
  </w:p>
  <w:p w14:paraId="7A74A0E6" w14:textId="77777777" w:rsidR="004956A5" w:rsidRPr="00365F53" w:rsidRDefault="004956A5" w:rsidP="00365F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21A"/>
    <w:rsid w:val="00027A7A"/>
    <w:rsid w:val="00027D1C"/>
    <w:rsid w:val="00030ADE"/>
    <w:rsid w:val="00035C46"/>
    <w:rsid w:val="00040F37"/>
    <w:rsid w:val="00041F4C"/>
    <w:rsid w:val="000441F8"/>
    <w:rsid w:val="00044646"/>
    <w:rsid w:val="00044E27"/>
    <w:rsid w:val="0004590F"/>
    <w:rsid w:val="00050B39"/>
    <w:rsid w:val="0005119D"/>
    <w:rsid w:val="00052576"/>
    <w:rsid w:val="00054242"/>
    <w:rsid w:val="0006444E"/>
    <w:rsid w:val="000649D5"/>
    <w:rsid w:val="0006573D"/>
    <w:rsid w:val="00066ABD"/>
    <w:rsid w:val="00067089"/>
    <w:rsid w:val="0006723E"/>
    <w:rsid w:val="00067AB6"/>
    <w:rsid w:val="000727C6"/>
    <w:rsid w:val="0007580B"/>
    <w:rsid w:val="000771E8"/>
    <w:rsid w:val="0009057F"/>
    <w:rsid w:val="00093DA8"/>
    <w:rsid w:val="00095BDA"/>
    <w:rsid w:val="000A3664"/>
    <w:rsid w:val="000A444E"/>
    <w:rsid w:val="000A70B2"/>
    <w:rsid w:val="000B1D7E"/>
    <w:rsid w:val="000B277C"/>
    <w:rsid w:val="000B498C"/>
    <w:rsid w:val="000C2BEA"/>
    <w:rsid w:val="000C6872"/>
    <w:rsid w:val="000D136C"/>
    <w:rsid w:val="000E1382"/>
    <w:rsid w:val="000F1F7C"/>
    <w:rsid w:val="00103120"/>
    <w:rsid w:val="0010666C"/>
    <w:rsid w:val="00107781"/>
    <w:rsid w:val="00115173"/>
    <w:rsid w:val="00115446"/>
    <w:rsid w:val="0011554B"/>
    <w:rsid w:val="00117B57"/>
    <w:rsid w:val="00121BC5"/>
    <w:rsid w:val="00122BE4"/>
    <w:rsid w:val="00123A88"/>
    <w:rsid w:val="00123F06"/>
    <w:rsid w:val="001275B3"/>
    <w:rsid w:val="00127614"/>
    <w:rsid w:val="00130971"/>
    <w:rsid w:val="00130A2C"/>
    <w:rsid w:val="001312E7"/>
    <w:rsid w:val="00136AA9"/>
    <w:rsid w:val="001412D9"/>
    <w:rsid w:val="00144D7C"/>
    <w:rsid w:val="00151761"/>
    <w:rsid w:val="00156E33"/>
    <w:rsid w:val="00167447"/>
    <w:rsid w:val="001728BE"/>
    <w:rsid w:val="00182B03"/>
    <w:rsid w:val="001832CA"/>
    <w:rsid w:val="00183C56"/>
    <w:rsid w:val="001857EB"/>
    <w:rsid w:val="00190536"/>
    <w:rsid w:val="00197C68"/>
    <w:rsid w:val="001A3768"/>
    <w:rsid w:val="001A4657"/>
    <w:rsid w:val="001A6D8B"/>
    <w:rsid w:val="001A6F7D"/>
    <w:rsid w:val="001B47D7"/>
    <w:rsid w:val="001C4067"/>
    <w:rsid w:val="001C5C4C"/>
    <w:rsid w:val="001D1E57"/>
    <w:rsid w:val="001D40E9"/>
    <w:rsid w:val="001D5ABA"/>
    <w:rsid w:val="001D5E4B"/>
    <w:rsid w:val="001E7A2A"/>
    <w:rsid w:val="001F0B81"/>
    <w:rsid w:val="001F2BA5"/>
    <w:rsid w:val="001F33A9"/>
    <w:rsid w:val="001F3E6C"/>
    <w:rsid w:val="001F4084"/>
    <w:rsid w:val="001F4C37"/>
    <w:rsid w:val="00201328"/>
    <w:rsid w:val="0020361F"/>
    <w:rsid w:val="00204DAD"/>
    <w:rsid w:val="00207261"/>
    <w:rsid w:val="0020746A"/>
    <w:rsid w:val="00215BC9"/>
    <w:rsid w:val="0021708B"/>
    <w:rsid w:val="00220432"/>
    <w:rsid w:val="00220A52"/>
    <w:rsid w:val="00220B2B"/>
    <w:rsid w:val="0022790C"/>
    <w:rsid w:val="00227F1A"/>
    <w:rsid w:val="00234679"/>
    <w:rsid w:val="002350ED"/>
    <w:rsid w:val="0024282D"/>
    <w:rsid w:val="0024485D"/>
    <w:rsid w:val="002532B0"/>
    <w:rsid w:val="00253762"/>
    <w:rsid w:val="00253EF3"/>
    <w:rsid w:val="002575F5"/>
    <w:rsid w:val="0026779D"/>
    <w:rsid w:val="002907B4"/>
    <w:rsid w:val="00293C62"/>
    <w:rsid w:val="00296A46"/>
    <w:rsid w:val="002A134C"/>
    <w:rsid w:val="002A4A8F"/>
    <w:rsid w:val="002B35C0"/>
    <w:rsid w:val="002C18E5"/>
    <w:rsid w:val="002C2A20"/>
    <w:rsid w:val="002D117D"/>
    <w:rsid w:val="002D5B08"/>
    <w:rsid w:val="002D5C43"/>
    <w:rsid w:val="002D7DEE"/>
    <w:rsid w:val="002D7EB8"/>
    <w:rsid w:val="002E1901"/>
    <w:rsid w:val="002E4ADF"/>
    <w:rsid w:val="002F040E"/>
    <w:rsid w:val="002F0ECA"/>
    <w:rsid w:val="002F363E"/>
    <w:rsid w:val="002F43B1"/>
    <w:rsid w:val="002F58AE"/>
    <w:rsid w:val="002F6293"/>
    <w:rsid w:val="00301CD6"/>
    <w:rsid w:val="00312AD4"/>
    <w:rsid w:val="00314D8D"/>
    <w:rsid w:val="00315AF9"/>
    <w:rsid w:val="0031689A"/>
    <w:rsid w:val="00326FF4"/>
    <w:rsid w:val="003324EC"/>
    <w:rsid w:val="00334224"/>
    <w:rsid w:val="003533E0"/>
    <w:rsid w:val="003568D1"/>
    <w:rsid w:val="003570B9"/>
    <w:rsid w:val="003606EB"/>
    <w:rsid w:val="00365F53"/>
    <w:rsid w:val="003723CA"/>
    <w:rsid w:val="003732F1"/>
    <w:rsid w:val="0037386A"/>
    <w:rsid w:val="00391311"/>
    <w:rsid w:val="00395BE6"/>
    <w:rsid w:val="00396F7D"/>
    <w:rsid w:val="003A1345"/>
    <w:rsid w:val="003A27B4"/>
    <w:rsid w:val="003A6E04"/>
    <w:rsid w:val="003B0204"/>
    <w:rsid w:val="003B0719"/>
    <w:rsid w:val="003B1843"/>
    <w:rsid w:val="003B19EA"/>
    <w:rsid w:val="003B25C7"/>
    <w:rsid w:val="003B4588"/>
    <w:rsid w:val="003C3E58"/>
    <w:rsid w:val="003C4FDC"/>
    <w:rsid w:val="003D113F"/>
    <w:rsid w:val="003D1825"/>
    <w:rsid w:val="003D46A0"/>
    <w:rsid w:val="003D6683"/>
    <w:rsid w:val="003E1A61"/>
    <w:rsid w:val="003E2A77"/>
    <w:rsid w:val="003E4566"/>
    <w:rsid w:val="003F01EA"/>
    <w:rsid w:val="003F1BFB"/>
    <w:rsid w:val="003F2EA6"/>
    <w:rsid w:val="003F7D9B"/>
    <w:rsid w:val="00401D96"/>
    <w:rsid w:val="00402231"/>
    <w:rsid w:val="00402DB7"/>
    <w:rsid w:val="00403787"/>
    <w:rsid w:val="00404AD7"/>
    <w:rsid w:val="004062C5"/>
    <w:rsid w:val="004106FD"/>
    <w:rsid w:val="0041141F"/>
    <w:rsid w:val="0041171F"/>
    <w:rsid w:val="00415FE7"/>
    <w:rsid w:val="00417367"/>
    <w:rsid w:val="00422407"/>
    <w:rsid w:val="00422919"/>
    <w:rsid w:val="004230C9"/>
    <w:rsid w:val="00423AA6"/>
    <w:rsid w:val="004329D9"/>
    <w:rsid w:val="00436951"/>
    <w:rsid w:val="00440190"/>
    <w:rsid w:val="0044374E"/>
    <w:rsid w:val="004479FD"/>
    <w:rsid w:val="0045126D"/>
    <w:rsid w:val="00452AB7"/>
    <w:rsid w:val="00461AD8"/>
    <w:rsid w:val="00462FE4"/>
    <w:rsid w:val="00467860"/>
    <w:rsid w:val="0047076D"/>
    <w:rsid w:val="00474F53"/>
    <w:rsid w:val="00475818"/>
    <w:rsid w:val="00475DDF"/>
    <w:rsid w:val="004956A5"/>
    <w:rsid w:val="004A56D8"/>
    <w:rsid w:val="004B2D3D"/>
    <w:rsid w:val="004B78C0"/>
    <w:rsid w:val="004B7998"/>
    <w:rsid w:val="004C0631"/>
    <w:rsid w:val="004C2944"/>
    <w:rsid w:val="004D3D05"/>
    <w:rsid w:val="004D54ED"/>
    <w:rsid w:val="004D6CCC"/>
    <w:rsid w:val="004D7BE6"/>
    <w:rsid w:val="004E168C"/>
    <w:rsid w:val="004E17E8"/>
    <w:rsid w:val="004E1ECF"/>
    <w:rsid w:val="004F5272"/>
    <w:rsid w:val="004F5442"/>
    <w:rsid w:val="004F5B64"/>
    <w:rsid w:val="00501EDC"/>
    <w:rsid w:val="00503191"/>
    <w:rsid w:val="005103E1"/>
    <w:rsid w:val="00511B08"/>
    <w:rsid w:val="0051307F"/>
    <w:rsid w:val="00515B40"/>
    <w:rsid w:val="00524D7E"/>
    <w:rsid w:val="00524EC4"/>
    <w:rsid w:val="005259AB"/>
    <w:rsid w:val="00534BBA"/>
    <w:rsid w:val="00536465"/>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3AA"/>
    <w:rsid w:val="005D16C6"/>
    <w:rsid w:val="005D28F1"/>
    <w:rsid w:val="005D4F07"/>
    <w:rsid w:val="005D74B6"/>
    <w:rsid w:val="005F47C0"/>
    <w:rsid w:val="005F5A7B"/>
    <w:rsid w:val="00600698"/>
    <w:rsid w:val="00600F47"/>
    <w:rsid w:val="00607EC7"/>
    <w:rsid w:val="006112B8"/>
    <w:rsid w:val="006115F7"/>
    <w:rsid w:val="00613245"/>
    <w:rsid w:val="00621557"/>
    <w:rsid w:val="00621C9F"/>
    <w:rsid w:val="006223E5"/>
    <w:rsid w:val="006251FD"/>
    <w:rsid w:val="006258A8"/>
    <w:rsid w:val="0062678D"/>
    <w:rsid w:val="00626E7A"/>
    <w:rsid w:val="0063349A"/>
    <w:rsid w:val="0063559F"/>
    <w:rsid w:val="00637616"/>
    <w:rsid w:val="0064705A"/>
    <w:rsid w:val="00656F5E"/>
    <w:rsid w:val="0065779D"/>
    <w:rsid w:val="00665B15"/>
    <w:rsid w:val="0067044D"/>
    <w:rsid w:val="00671E20"/>
    <w:rsid w:val="00673BBA"/>
    <w:rsid w:val="00680EE0"/>
    <w:rsid w:val="0068423C"/>
    <w:rsid w:val="0069131B"/>
    <w:rsid w:val="006958D3"/>
    <w:rsid w:val="006A4959"/>
    <w:rsid w:val="006A5E50"/>
    <w:rsid w:val="006A7114"/>
    <w:rsid w:val="006B0E76"/>
    <w:rsid w:val="006B3EA6"/>
    <w:rsid w:val="006B43B5"/>
    <w:rsid w:val="006B6210"/>
    <w:rsid w:val="006B6516"/>
    <w:rsid w:val="006C20A5"/>
    <w:rsid w:val="006C3E26"/>
    <w:rsid w:val="006C5C4E"/>
    <w:rsid w:val="006C6B21"/>
    <w:rsid w:val="006C7243"/>
    <w:rsid w:val="006D7174"/>
    <w:rsid w:val="006D7976"/>
    <w:rsid w:val="006D7D62"/>
    <w:rsid w:val="006E2B75"/>
    <w:rsid w:val="006E6118"/>
    <w:rsid w:val="006F4610"/>
    <w:rsid w:val="006F599E"/>
    <w:rsid w:val="006F70CA"/>
    <w:rsid w:val="00700EB8"/>
    <w:rsid w:val="0070177E"/>
    <w:rsid w:val="00701AFC"/>
    <w:rsid w:val="007102AB"/>
    <w:rsid w:val="00723381"/>
    <w:rsid w:val="00725653"/>
    <w:rsid w:val="00731321"/>
    <w:rsid w:val="00731C05"/>
    <w:rsid w:val="00736640"/>
    <w:rsid w:val="00740413"/>
    <w:rsid w:val="00747FC4"/>
    <w:rsid w:val="007515F7"/>
    <w:rsid w:val="007564B3"/>
    <w:rsid w:val="0077609F"/>
    <w:rsid w:val="00780845"/>
    <w:rsid w:val="00781E48"/>
    <w:rsid w:val="007831B2"/>
    <w:rsid w:val="00793616"/>
    <w:rsid w:val="00797F8A"/>
    <w:rsid w:val="007A01E7"/>
    <w:rsid w:val="007A0FA6"/>
    <w:rsid w:val="007A1B1D"/>
    <w:rsid w:val="007A21EE"/>
    <w:rsid w:val="007A4A19"/>
    <w:rsid w:val="007A66D0"/>
    <w:rsid w:val="007A7C19"/>
    <w:rsid w:val="007B05CC"/>
    <w:rsid w:val="007B0B52"/>
    <w:rsid w:val="007B1739"/>
    <w:rsid w:val="007B43C7"/>
    <w:rsid w:val="007B6B60"/>
    <w:rsid w:val="007B7405"/>
    <w:rsid w:val="007C14CB"/>
    <w:rsid w:val="007C2D54"/>
    <w:rsid w:val="007C4F18"/>
    <w:rsid w:val="007D1C06"/>
    <w:rsid w:val="007E4088"/>
    <w:rsid w:val="007E508D"/>
    <w:rsid w:val="007F035A"/>
    <w:rsid w:val="007F407D"/>
    <w:rsid w:val="007F6C8A"/>
    <w:rsid w:val="007F7DBB"/>
    <w:rsid w:val="008019FC"/>
    <w:rsid w:val="00802873"/>
    <w:rsid w:val="0080424F"/>
    <w:rsid w:val="00804765"/>
    <w:rsid w:val="00805316"/>
    <w:rsid w:val="008068EF"/>
    <w:rsid w:val="008145DC"/>
    <w:rsid w:val="00815941"/>
    <w:rsid w:val="00823337"/>
    <w:rsid w:val="00825BAA"/>
    <w:rsid w:val="008278D0"/>
    <w:rsid w:val="00827939"/>
    <w:rsid w:val="00827DAD"/>
    <w:rsid w:val="00835C01"/>
    <w:rsid w:val="008456C2"/>
    <w:rsid w:val="00845918"/>
    <w:rsid w:val="008472C9"/>
    <w:rsid w:val="00847859"/>
    <w:rsid w:val="00847DD0"/>
    <w:rsid w:val="008533E3"/>
    <w:rsid w:val="008602F3"/>
    <w:rsid w:val="00860A3B"/>
    <w:rsid w:val="00862795"/>
    <w:rsid w:val="00863C5F"/>
    <w:rsid w:val="00864650"/>
    <w:rsid w:val="0086700D"/>
    <w:rsid w:val="00870076"/>
    <w:rsid w:val="008710FF"/>
    <w:rsid w:val="00872E70"/>
    <w:rsid w:val="00874D61"/>
    <w:rsid w:val="00876CA7"/>
    <w:rsid w:val="00882EA0"/>
    <w:rsid w:val="008835C4"/>
    <w:rsid w:val="008842A8"/>
    <w:rsid w:val="00884703"/>
    <w:rsid w:val="00886D48"/>
    <w:rsid w:val="008875D6"/>
    <w:rsid w:val="00887D60"/>
    <w:rsid w:val="008960F8"/>
    <w:rsid w:val="008A47C8"/>
    <w:rsid w:val="008B1720"/>
    <w:rsid w:val="008B6353"/>
    <w:rsid w:val="008C357B"/>
    <w:rsid w:val="008C466F"/>
    <w:rsid w:val="008C46D1"/>
    <w:rsid w:val="008C7658"/>
    <w:rsid w:val="008D0974"/>
    <w:rsid w:val="008D0D32"/>
    <w:rsid w:val="008D6A16"/>
    <w:rsid w:val="008E410F"/>
    <w:rsid w:val="00900C48"/>
    <w:rsid w:val="009031C8"/>
    <w:rsid w:val="00904FB9"/>
    <w:rsid w:val="0090566A"/>
    <w:rsid w:val="00910461"/>
    <w:rsid w:val="009112A6"/>
    <w:rsid w:val="00915E9D"/>
    <w:rsid w:val="00921AE4"/>
    <w:rsid w:val="00922126"/>
    <w:rsid w:val="00931711"/>
    <w:rsid w:val="009334DF"/>
    <w:rsid w:val="00933693"/>
    <w:rsid w:val="009344BE"/>
    <w:rsid w:val="0094172F"/>
    <w:rsid w:val="009438D6"/>
    <w:rsid w:val="00944C5A"/>
    <w:rsid w:val="00952DAB"/>
    <w:rsid w:val="009534DB"/>
    <w:rsid w:val="00954840"/>
    <w:rsid w:val="009639B7"/>
    <w:rsid w:val="00972097"/>
    <w:rsid w:val="00972B14"/>
    <w:rsid w:val="00974954"/>
    <w:rsid w:val="009831FC"/>
    <w:rsid w:val="00990DA7"/>
    <w:rsid w:val="00991740"/>
    <w:rsid w:val="00992CC1"/>
    <w:rsid w:val="009951F8"/>
    <w:rsid w:val="0099590E"/>
    <w:rsid w:val="009966F3"/>
    <w:rsid w:val="00997D90"/>
    <w:rsid w:val="009A2134"/>
    <w:rsid w:val="009B158C"/>
    <w:rsid w:val="009B22CA"/>
    <w:rsid w:val="009B2E9C"/>
    <w:rsid w:val="009B2EE4"/>
    <w:rsid w:val="009C31F2"/>
    <w:rsid w:val="009D103F"/>
    <w:rsid w:val="009D1670"/>
    <w:rsid w:val="009D75C0"/>
    <w:rsid w:val="009E73FE"/>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45897"/>
    <w:rsid w:val="00A47F2E"/>
    <w:rsid w:val="00A52135"/>
    <w:rsid w:val="00A5244D"/>
    <w:rsid w:val="00A545A4"/>
    <w:rsid w:val="00A56C4B"/>
    <w:rsid w:val="00A60F62"/>
    <w:rsid w:val="00A6103E"/>
    <w:rsid w:val="00A611C4"/>
    <w:rsid w:val="00A6481F"/>
    <w:rsid w:val="00A7188E"/>
    <w:rsid w:val="00A77A9D"/>
    <w:rsid w:val="00A86D9B"/>
    <w:rsid w:val="00A91E30"/>
    <w:rsid w:val="00A920DD"/>
    <w:rsid w:val="00A9322A"/>
    <w:rsid w:val="00A95251"/>
    <w:rsid w:val="00A9688C"/>
    <w:rsid w:val="00AA1AC3"/>
    <w:rsid w:val="00AB3CF0"/>
    <w:rsid w:val="00AB6F49"/>
    <w:rsid w:val="00AC14A0"/>
    <w:rsid w:val="00AC3148"/>
    <w:rsid w:val="00AC348F"/>
    <w:rsid w:val="00AC5699"/>
    <w:rsid w:val="00AC592B"/>
    <w:rsid w:val="00AD06F7"/>
    <w:rsid w:val="00AD2664"/>
    <w:rsid w:val="00AD328F"/>
    <w:rsid w:val="00AD6584"/>
    <w:rsid w:val="00AE21EA"/>
    <w:rsid w:val="00AE26A0"/>
    <w:rsid w:val="00AE71FC"/>
    <w:rsid w:val="00AF7371"/>
    <w:rsid w:val="00AF787D"/>
    <w:rsid w:val="00AF7E03"/>
    <w:rsid w:val="00B00426"/>
    <w:rsid w:val="00B12638"/>
    <w:rsid w:val="00B15DE6"/>
    <w:rsid w:val="00B16648"/>
    <w:rsid w:val="00B21615"/>
    <w:rsid w:val="00B22140"/>
    <w:rsid w:val="00B3066A"/>
    <w:rsid w:val="00B34903"/>
    <w:rsid w:val="00B362BE"/>
    <w:rsid w:val="00B364D1"/>
    <w:rsid w:val="00B402ED"/>
    <w:rsid w:val="00B44B0F"/>
    <w:rsid w:val="00B458B3"/>
    <w:rsid w:val="00B507DD"/>
    <w:rsid w:val="00B531A2"/>
    <w:rsid w:val="00B53948"/>
    <w:rsid w:val="00B546BA"/>
    <w:rsid w:val="00B5622D"/>
    <w:rsid w:val="00B61641"/>
    <w:rsid w:val="00B63716"/>
    <w:rsid w:val="00B648BA"/>
    <w:rsid w:val="00B654E7"/>
    <w:rsid w:val="00B807F8"/>
    <w:rsid w:val="00B815FB"/>
    <w:rsid w:val="00B83C11"/>
    <w:rsid w:val="00B85B17"/>
    <w:rsid w:val="00B872C7"/>
    <w:rsid w:val="00B91DDE"/>
    <w:rsid w:val="00B93A41"/>
    <w:rsid w:val="00BA4FBD"/>
    <w:rsid w:val="00BB3D16"/>
    <w:rsid w:val="00BB4282"/>
    <w:rsid w:val="00BB44E2"/>
    <w:rsid w:val="00BB639F"/>
    <w:rsid w:val="00BB6AE0"/>
    <w:rsid w:val="00BC0229"/>
    <w:rsid w:val="00BC24E8"/>
    <w:rsid w:val="00BC2BCE"/>
    <w:rsid w:val="00BC4516"/>
    <w:rsid w:val="00BC5108"/>
    <w:rsid w:val="00BC79E9"/>
    <w:rsid w:val="00BD0EB3"/>
    <w:rsid w:val="00BD3662"/>
    <w:rsid w:val="00BD37F8"/>
    <w:rsid w:val="00BD4156"/>
    <w:rsid w:val="00BD420B"/>
    <w:rsid w:val="00BD5131"/>
    <w:rsid w:val="00BD5BE6"/>
    <w:rsid w:val="00BE131B"/>
    <w:rsid w:val="00BE5B1F"/>
    <w:rsid w:val="00BF42DD"/>
    <w:rsid w:val="00BF71B4"/>
    <w:rsid w:val="00C00C66"/>
    <w:rsid w:val="00C16034"/>
    <w:rsid w:val="00C16488"/>
    <w:rsid w:val="00C165DF"/>
    <w:rsid w:val="00C16C66"/>
    <w:rsid w:val="00C17B7F"/>
    <w:rsid w:val="00C24254"/>
    <w:rsid w:val="00C24A15"/>
    <w:rsid w:val="00C325E4"/>
    <w:rsid w:val="00C32716"/>
    <w:rsid w:val="00C33660"/>
    <w:rsid w:val="00C33F23"/>
    <w:rsid w:val="00C34722"/>
    <w:rsid w:val="00C43E01"/>
    <w:rsid w:val="00C516C3"/>
    <w:rsid w:val="00C5599C"/>
    <w:rsid w:val="00C57EDF"/>
    <w:rsid w:val="00C6454E"/>
    <w:rsid w:val="00C64CDD"/>
    <w:rsid w:val="00C66102"/>
    <w:rsid w:val="00C67DE0"/>
    <w:rsid w:val="00C70B71"/>
    <w:rsid w:val="00C72363"/>
    <w:rsid w:val="00C81792"/>
    <w:rsid w:val="00C83172"/>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48DD"/>
    <w:rsid w:val="00D17643"/>
    <w:rsid w:val="00D2164F"/>
    <w:rsid w:val="00D22398"/>
    <w:rsid w:val="00D22CA7"/>
    <w:rsid w:val="00D27753"/>
    <w:rsid w:val="00D30246"/>
    <w:rsid w:val="00D307DA"/>
    <w:rsid w:val="00D30C19"/>
    <w:rsid w:val="00D3147F"/>
    <w:rsid w:val="00D316BE"/>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1D31"/>
    <w:rsid w:val="00DB3C00"/>
    <w:rsid w:val="00DB46E7"/>
    <w:rsid w:val="00DB5247"/>
    <w:rsid w:val="00DB7887"/>
    <w:rsid w:val="00DC0644"/>
    <w:rsid w:val="00DC0B38"/>
    <w:rsid w:val="00DC0EBE"/>
    <w:rsid w:val="00DC3B29"/>
    <w:rsid w:val="00DC606A"/>
    <w:rsid w:val="00DC6813"/>
    <w:rsid w:val="00DC6EA3"/>
    <w:rsid w:val="00DC7976"/>
    <w:rsid w:val="00DD0C46"/>
    <w:rsid w:val="00DD3FAB"/>
    <w:rsid w:val="00DD5A7D"/>
    <w:rsid w:val="00DE14CD"/>
    <w:rsid w:val="00DE37EB"/>
    <w:rsid w:val="00DF1CEB"/>
    <w:rsid w:val="00DF4A2F"/>
    <w:rsid w:val="00DF56BA"/>
    <w:rsid w:val="00DF7DC4"/>
    <w:rsid w:val="00E006A8"/>
    <w:rsid w:val="00E01A8C"/>
    <w:rsid w:val="00E03F3D"/>
    <w:rsid w:val="00E06CEC"/>
    <w:rsid w:val="00E10C93"/>
    <w:rsid w:val="00E13165"/>
    <w:rsid w:val="00E20526"/>
    <w:rsid w:val="00E238CE"/>
    <w:rsid w:val="00E24561"/>
    <w:rsid w:val="00E24927"/>
    <w:rsid w:val="00E3254F"/>
    <w:rsid w:val="00E33169"/>
    <w:rsid w:val="00E368C7"/>
    <w:rsid w:val="00E37858"/>
    <w:rsid w:val="00E44902"/>
    <w:rsid w:val="00E46681"/>
    <w:rsid w:val="00E4764B"/>
    <w:rsid w:val="00E50719"/>
    <w:rsid w:val="00E510C1"/>
    <w:rsid w:val="00E57F80"/>
    <w:rsid w:val="00E60601"/>
    <w:rsid w:val="00E679AA"/>
    <w:rsid w:val="00E8464A"/>
    <w:rsid w:val="00E86325"/>
    <w:rsid w:val="00E865F3"/>
    <w:rsid w:val="00E90EAE"/>
    <w:rsid w:val="00E93329"/>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D591D"/>
    <w:rsid w:val="00ED66D9"/>
    <w:rsid w:val="00EE3039"/>
    <w:rsid w:val="00EE4BBE"/>
    <w:rsid w:val="00EF17EE"/>
    <w:rsid w:val="00EF1C00"/>
    <w:rsid w:val="00EF3438"/>
    <w:rsid w:val="00EF6166"/>
    <w:rsid w:val="00EF7D75"/>
    <w:rsid w:val="00F0288F"/>
    <w:rsid w:val="00F0390D"/>
    <w:rsid w:val="00F067A4"/>
    <w:rsid w:val="00F10D0A"/>
    <w:rsid w:val="00F11A42"/>
    <w:rsid w:val="00F1305B"/>
    <w:rsid w:val="00F1386D"/>
    <w:rsid w:val="00F14935"/>
    <w:rsid w:val="00F22181"/>
    <w:rsid w:val="00F24C2F"/>
    <w:rsid w:val="00F278A4"/>
    <w:rsid w:val="00F33C45"/>
    <w:rsid w:val="00F36752"/>
    <w:rsid w:val="00F3735C"/>
    <w:rsid w:val="00F3759E"/>
    <w:rsid w:val="00F407D6"/>
    <w:rsid w:val="00F45F6D"/>
    <w:rsid w:val="00F46961"/>
    <w:rsid w:val="00F57631"/>
    <w:rsid w:val="00F61928"/>
    <w:rsid w:val="00F64DFC"/>
    <w:rsid w:val="00F72CA0"/>
    <w:rsid w:val="00F73060"/>
    <w:rsid w:val="00F744FC"/>
    <w:rsid w:val="00F807C5"/>
    <w:rsid w:val="00F83163"/>
    <w:rsid w:val="00F87DDD"/>
    <w:rsid w:val="00F91E7B"/>
    <w:rsid w:val="00F93B82"/>
    <w:rsid w:val="00F94995"/>
    <w:rsid w:val="00F96B32"/>
    <w:rsid w:val="00F97E96"/>
    <w:rsid w:val="00FA191F"/>
    <w:rsid w:val="00FA5018"/>
    <w:rsid w:val="00FA597F"/>
    <w:rsid w:val="00FB5F38"/>
    <w:rsid w:val="00FB67A4"/>
    <w:rsid w:val="00FB6B5A"/>
    <w:rsid w:val="00FD1309"/>
    <w:rsid w:val="00FD2641"/>
    <w:rsid w:val="00FD4ED8"/>
    <w:rsid w:val="00FD7E04"/>
    <w:rsid w:val="00FE0E4A"/>
    <w:rsid w:val="00FE19EB"/>
    <w:rsid w:val="00FE5F49"/>
    <w:rsid w:val="00FF14C2"/>
    <w:rsid w:val="00FF2E18"/>
    <w:rsid w:val="00FF3232"/>
    <w:rsid w:val="00FF4D6F"/>
    <w:rsid w:val="00FF6FB2"/>
    <w:rsid w:val="00FF7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6138A"/>
    <w:pPr>
      <w:spacing w:line="240" w:lineRule="exact"/>
    </w:pPr>
    <w:rPr>
      <w:rFonts w:asciiTheme="minorHAnsi" w:hAnsiTheme="minorHAnsi"/>
      <w:sz w:val="18"/>
    </w:rPr>
  </w:style>
  <w:style w:type="paragraph" w:styleId="Titolo1">
    <w:name w:val="heading 1"/>
    <w:basedOn w:val="Normale"/>
    <w:next w:val="Normale"/>
    <w:pPr>
      <w:keepNext/>
      <w:jc w:val="both"/>
      <w:outlineLvl w:val="0"/>
    </w:pPr>
    <w:rPr>
      <w:sz w:val="24"/>
      <w:u w:val="single"/>
    </w:rPr>
  </w:style>
  <w:style w:type="paragraph" w:styleId="Titolo2">
    <w:name w:val="heading 2"/>
    <w:basedOn w:val="Normale"/>
    <w:next w:val="Normale"/>
    <w:pPr>
      <w:keepNext/>
      <w:jc w:val="center"/>
      <w:outlineLvl w:val="1"/>
    </w:pPr>
    <w:rPr>
      <w:b/>
      <w:sz w:val="24"/>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sz w:val="24"/>
      <w:u w:val="single"/>
    </w:rPr>
  </w:style>
  <w:style w:type="paragraph" w:styleId="Titolo8">
    <w:name w:val="heading 8"/>
    <w:basedOn w:val="Normale"/>
    <w:next w:val="Normale"/>
    <w:pPr>
      <w:keepNext/>
      <w:ind w:left="567"/>
      <w:jc w:val="both"/>
      <w:outlineLvl w:val="7"/>
    </w:pPr>
    <w:rPr>
      <w:b/>
      <w:sz w:val="24"/>
    </w:rPr>
  </w:style>
  <w:style w:type="paragraph" w:styleId="Titolo9">
    <w:name w:val="heading 9"/>
    <w:basedOn w:val="Normale"/>
    <w:next w:val="Normale"/>
    <w:pPr>
      <w:keepNext/>
      <w:outlineLvl w:val="8"/>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paragraph" w:styleId="Rientrocorpodeltesto">
    <w:name w:val="Body Text Indent"/>
    <w:basedOn w:val="Normale"/>
    <w:pPr>
      <w:ind w:left="1418"/>
      <w:jc w:val="both"/>
    </w:pPr>
    <w:rPr>
      <w:sz w:val="24"/>
    </w:r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uiPriority w:val="99"/>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uiPriority w:val="99"/>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rsid w:val="003A6E04"/>
    <w:pPr>
      <w:spacing w:line="170" w:lineRule="exact"/>
    </w:pPr>
    <w:rPr>
      <w:sz w:val="14"/>
      <w:szCs w:val="14"/>
    </w:rPr>
  </w:style>
  <w:style w:type="table" w:styleId="Grigliatabella">
    <w:name w:val="Table Grid"/>
    <w:basedOn w:val="Tabellanorma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e"/>
    <w:rsid w:val="00D27753"/>
    <w:pPr>
      <w:spacing w:line="240" w:lineRule="auto"/>
    </w:pPr>
    <w:rPr>
      <w:b/>
      <w:color w:val="FE0009" w:themeColor="accent5"/>
      <w:sz w:val="36"/>
    </w:rPr>
  </w:style>
  <w:style w:type="character" w:styleId="Enfasicorsivo">
    <w:name w:val="Emphasis"/>
    <w:basedOn w:val="Carpredefinitoparagrafo"/>
    <w:rsid w:val="003568D1"/>
    <w:rPr>
      <w:i/>
      <w:iCs/>
    </w:rPr>
  </w:style>
  <w:style w:type="paragraph" w:customStyle="1" w:styleId="Aufzhlung">
    <w:name w:val="Aufzählung"/>
    <w:basedOn w:val="Normale"/>
    <w:qFormat/>
    <w:rsid w:val="00A13A11"/>
    <w:pPr>
      <w:numPr>
        <w:numId w:val="7"/>
      </w:numPr>
    </w:pPr>
    <w:rPr>
      <w:lang w:val="en-US"/>
    </w:rPr>
  </w:style>
  <w:style w:type="paragraph" w:customStyle="1" w:styleId="7Pt">
    <w:name w:val="7 Pt"/>
    <w:basedOn w:val="Normale"/>
    <w:rsid w:val="004062C5"/>
    <w:pPr>
      <w:tabs>
        <w:tab w:val="left" w:pos="1701"/>
      </w:tabs>
      <w:spacing w:line="170" w:lineRule="exact"/>
    </w:pPr>
    <w:rPr>
      <w:sz w:val="14"/>
      <w:szCs w:val="14"/>
    </w:rPr>
  </w:style>
  <w:style w:type="character" w:styleId="Enfasigrassetto">
    <w:name w:val="Strong"/>
    <w:basedOn w:val="Carpredefinitoparagrafo"/>
    <w:uiPriority w:val="22"/>
    <w:qFormat/>
    <w:rsid w:val="004062C5"/>
    <w:rPr>
      <w:rFonts w:ascii="LTUnivers 330 BasicLight" w:hAnsi="LTUnivers 330 BasicLight"/>
      <w:b/>
      <w:bCs/>
      <w:i w:val="0"/>
    </w:rPr>
  </w:style>
  <w:style w:type="character" w:styleId="Rimandocommento">
    <w:name w:val="annotation reference"/>
    <w:basedOn w:val="Carpredefinitoparagrafo"/>
    <w:semiHidden/>
    <w:unhideWhenUsed/>
    <w:rsid w:val="009112A6"/>
    <w:rPr>
      <w:sz w:val="16"/>
      <w:szCs w:val="16"/>
    </w:rPr>
  </w:style>
  <w:style w:type="paragraph" w:styleId="Testocommento">
    <w:name w:val="annotation text"/>
    <w:basedOn w:val="Normale"/>
    <w:link w:val="TestocommentoCarattere"/>
    <w:unhideWhenUsed/>
    <w:rsid w:val="009112A6"/>
    <w:pPr>
      <w:spacing w:line="240" w:lineRule="auto"/>
    </w:pPr>
    <w:rPr>
      <w:sz w:val="20"/>
    </w:rPr>
  </w:style>
  <w:style w:type="character" w:customStyle="1" w:styleId="TestocommentoCarattere">
    <w:name w:val="Testo commento Carattere"/>
    <w:basedOn w:val="Carpredefinitoparagrafo"/>
    <w:link w:val="Testocommento"/>
    <w:rsid w:val="009112A6"/>
    <w:rPr>
      <w:rFonts w:asciiTheme="minorHAnsi" w:hAnsiTheme="minorHAnsi"/>
    </w:rPr>
  </w:style>
  <w:style w:type="paragraph" w:styleId="Soggettocommento">
    <w:name w:val="annotation subject"/>
    <w:basedOn w:val="Testocommento"/>
    <w:next w:val="Testocommento"/>
    <w:link w:val="SoggettocommentoCarattere"/>
    <w:semiHidden/>
    <w:unhideWhenUsed/>
    <w:rsid w:val="009112A6"/>
    <w:rPr>
      <w:b/>
      <w:bCs/>
    </w:rPr>
  </w:style>
  <w:style w:type="character" w:customStyle="1" w:styleId="SoggettocommentoCarattere">
    <w:name w:val="Soggetto commento Carattere"/>
    <w:basedOn w:val="TestocommentoCarattere"/>
    <w:link w:val="Soggettocommento"/>
    <w:semiHidden/>
    <w:rsid w:val="009112A6"/>
    <w:rPr>
      <w:rFonts w:asciiTheme="minorHAnsi" w:hAnsiTheme="minorHAnsi"/>
      <w:b/>
      <w:bCs/>
    </w:rPr>
  </w:style>
  <w:style w:type="paragraph" w:styleId="Revisione">
    <w:name w:val="Revision"/>
    <w:hidden/>
    <w:uiPriority w:val="99"/>
    <w:semiHidden/>
    <w:rsid w:val="00D77A62"/>
    <w:rPr>
      <w:rFonts w:asciiTheme="minorHAnsi" w:hAnsiTheme="minorHAnsi"/>
      <w:sz w:val="18"/>
    </w:rPr>
  </w:style>
  <w:style w:type="character" w:customStyle="1" w:styleId="NichtaufgelsteErwhnung1">
    <w:name w:val="Nicht aufgelöste Erwähnung1"/>
    <w:basedOn w:val="Carpredefinitoparagrafo"/>
    <w:uiPriority w:val="99"/>
    <w:semiHidden/>
    <w:unhideWhenUsed/>
    <w:rsid w:val="00E10C93"/>
    <w:rPr>
      <w:color w:val="605E5C"/>
      <w:shd w:val="clear" w:color="auto" w:fill="E1DFDD"/>
    </w:rPr>
  </w:style>
  <w:style w:type="character" w:customStyle="1" w:styleId="apple-converted-space">
    <w:name w:val="apple-converted-space"/>
    <w:basedOn w:val="Carpredefinitoparagrafo"/>
    <w:rsid w:val="00EF3438"/>
  </w:style>
  <w:style w:type="paragraph" w:styleId="NormaleWeb">
    <w:name w:val="Normal (Web)"/>
    <w:basedOn w:val="Normale"/>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3.xml><?xml version="1.0" encoding="utf-8"?>
<ds:datastoreItem xmlns:ds="http://schemas.openxmlformats.org/officeDocument/2006/customXml" ds:itemID="{F241FCA0-D3A0-4DA5-B029-1F476EC08680}">
  <ds:schemaRefs>
    <ds:schemaRef ds:uri="http://schemas.microsoft.com/sharepoint/v3/contenttype/forms"/>
  </ds:schemaRefs>
</ds:datastoreItem>
</file>

<file path=customXml/itemProps4.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1040</Words>
  <Characters>6306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7332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Klugbauer, Manuela</cp:lastModifiedBy>
  <cp:revision>10</cp:revision>
  <cp:lastPrinted>2025-11-03T07:43:00Z</cp:lastPrinted>
  <dcterms:created xsi:type="dcterms:W3CDTF">2025-11-04T14:16:00Z</dcterms:created>
  <dcterms:modified xsi:type="dcterms:W3CDTF">2025-11-13T13:04:00Z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